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A7" w:rsidRPr="00EA5AA1" w:rsidRDefault="00A220A7" w:rsidP="00EA5AA1">
      <w:pPr>
        <w:shd w:val="clear" w:color="auto" w:fill="FFFFFF"/>
        <w:spacing w:after="0" w:line="276" w:lineRule="auto"/>
        <w:jc w:val="center"/>
        <w:outlineLvl w:val="1"/>
        <w:rPr>
          <w:rFonts w:eastAsia="Times New Roman" w:cs="Arial"/>
          <w:b/>
          <w:bCs/>
          <w:sz w:val="32"/>
          <w:szCs w:val="24"/>
        </w:rPr>
      </w:pPr>
      <w:r w:rsidRPr="00EA5AA1">
        <w:rPr>
          <w:rFonts w:eastAsia="Times New Roman" w:cs="Arial"/>
          <w:b/>
          <w:bCs/>
          <w:sz w:val="32"/>
          <w:szCs w:val="24"/>
        </w:rPr>
        <w:t>What is Green Belt Land and Its Purpose</w:t>
      </w:r>
      <w:r w:rsidR="00EA5AA1" w:rsidRPr="00EA5AA1">
        <w:rPr>
          <w:rFonts w:eastAsia="Times New Roman" w:cs="Arial"/>
          <w:b/>
          <w:bCs/>
          <w:sz w:val="32"/>
          <w:szCs w:val="24"/>
        </w:rPr>
        <w:t xml:space="preserve">? </w:t>
      </w:r>
    </w:p>
    <w:p w:rsidR="00A220A7" w:rsidRDefault="00A220A7" w:rsidP="00EA5AA1">
      <w:pPr>
        <w:shd w:val="clear" w:color="auto" w:fill="FFFFFF"/>
        <w:spacing w:after="0" w:line="276" w:lineRule="auto"/>
        <w:jc w:val="center"/>
        <w:rPr>
          <w:rFonts w:eastAsia="Times New Roman" w:cs="Times New Roman"/>
          <w:noProof/>
          <w:szCs w:val="24"/>
        </w:rPr>
      </w:pPr>
      <w:r w:rsidRPr="00F46D1C">
        <w:rPr>
          <w:rFonts w:eastAsia="Times New Roman" w:cs="Times New Roman"/>
          <w:b/>
          <w:noProof/>
          <w:szCs w:val="24"/>
        </w:rPr>
        <w:t>Source:</w:t>
      </w:r>
      <w:r w:rsidRPr="00F46D1C">
        <w:rPr>
          <w:rFonts w:eastAsia="Times New Roman" w:cs="Times New Roman"/>
          <w:noProof/>
          <w:szCs w:val="24"/>
        </w:rPr>
        <w:t xml:space="preserve"> </w:t>
      </w:r>
      <w:hyperlink r:id="rId5" w:history="1">
        <w:r w:rsidRPr="00F46D1C">
          <w:rPr>
            <w:rStyle w:val="Hyperlink"/>
            <w:rFonts w:eastAsia="Times New Roman" w:cs="Times New Roman"/>
            <w:noProof/>
            <w:color w:val="auto"/>
            <w:szCs w:val="24"/>
          </w:rPr>
          <w:t>http://www.politics-greenbelt.org.uk/</w:t>
        </w:r>
      </w:hyperlink>
    </w:p>
    <w:p w:rsidR="00F46D1C" w:rsidRPr="00F46D1C" w:rsidRDefault="00F46D1C" w:rsidP="00EA5AA1">
      <w:pPr>
        <w:shd w:val="clear" w:color="auto" w:fill="FFFFFF"/>
        <w:spacing w:after="0" w:line="276" w:lineRule="auto"/>
        <w:jc w:val="center"/>
        <w:rPr>
          <w:rFonts w:eastAsia="Times New Roman" w:cs="Times New Roman"/>
          <w:noProof/>
          <w:sz w:val="16"/>
          <w:szCs w:val="24"/>
        </w:rPr>
      </w:pPr>
    </w:p>
    <w:p w:rsidR="00A220A7" w:rsidRPr="00F46D1C" w:rsidRDefault="00A220A7" w:rsidP="00EA5AA1">
      <w:pPr>
        <w:shd w:val="clear" w:color="auto" w:fill="FFFFFF"/>
        <w:spacing w:after="0" w:line="276" w:lineRule="auto"/>
        <w:ind w:firstLine="720"/>
        <w:jc w:val="both"/>
        <w:rPr>
          <w:rFonts w:eastAsia="Times New Roman" w:cs="Times New Roman"/>
          <w:sz w:val="25"/>
          <w:szCs w:val="25"/>
        </w:rPr>
      </w:pPr>
      <w:r w:rsidRPr="00F46D1C">
        <w:rPr>
          <w:rFonts w:eastAsia="Times New Roman" w:cs="Times New Roman"/>
          <w:sz w:val="25"/>
          <w:szCs w:val="25"/>
        </w:rPr>
        <w:t xml:space="preserve">Green belt land refers to an area that is kept in reserve for an open space, most often around larger cities. The main purpose of the green belt policy is to protect the land around larger urban </w:t>
      </w:r>
      <w:proofErr w:type="spellStart"/>
      <w:r w:rsidRPr="00F46D1C">
        <w:rPr>
          <w:rFonts w:eastAsia="Times New Roman" w:cs="Times New Roman"/>
          <w:sz w:val="25"/>
          <w:szCs w:val="25"/>
        </w:rPr>
        <w:t>centres</w:t>
      </w:r>
      <w:proofErr w:type="spellEnd"/>
      <w:r w:rsidRPr="00F46D1C">
        <w:rPr>
          <w:rFonts w:eastAsia="Times New Roman" w:cs="Times New Roman"/>
          <w:sz w:val="25"/>
          <w:szCs w:val="25"/>
        </w:rPr>
        <w:t xml:space="preserve"> from urban sprawl, and maintain the designated area for forestry and agriculture as well as to provide habitat to wildlife.</w:t>
      </w:r>
    </w:p>
    <w:p w:rsidR="00A220A7" w:rsidRPr="00F46D1C" w:rsidRDefault="00A220A7" w:rsidP="00EA5AA1">
      <w:pPr>
        <w:shd w:val="clear" w:color="auto" w:fill="FFFFFF"/>
        <w:spacing w:after="0" w:line="276" w:lineRule="auto"/>
        <w:ind w:firstLine="720"/>
        <w:jc w:val="both"/>
        <w:rPr>
          <w:rFonts w:eastAsia="Times New Roman" w:cs="Times New Roman"/>
          <w:sz w:val="25"/>
          <w:szCs w:val="25"/>
        </w:rPr>
      </w:pPr>
      <w:r w:rsidRPr="00F46D1C">
        <w:rPr>
          <w:rFonts w:eastAsia="Times New Roman" w:cs="Times New Roman"/>
          <w:sz w:val="25"/>
          <w:szCs w:val="25"/>
        </w:rPr>
        <w:t>Green belt offers a number of benefits for both urban and rural population. By preventing the urban sprawl, it helps protect agricultural activities and the unique character of rural communities. Urban population, on the other hand, is provided an access to an open space which offers opportunities for outdoor activities and an access to clean air.</w:t>
      </w:r>
    </w:p>
    <w:p w:rsidR="00A220A7" w:rsidRPr="00F46D1C" w:rsidRDefault="00A220A7" w:rsidP="00EA5AA1">
      <w:pPr>
        <w:shd w:val="clear" w:color="auto" w:fill="FFFFFF"/>
        <w:spacing w:after="0" w:line="276" w:lineRule="auto"/>
        <w:ind w:firstLine="720"/>
        <w:jc w:val="both"/>
        <w:rPr>
          <w:rFonts w:eastAsia="Times New Roman" w:cs="Times New Roman"/>
          <w:sz w:val="25"/>
          <w:szCs w:val="25"/>
        </w:rPr>
      </w:pPr>
      <w:r w:rsidRPr="00F46D1C">
        <w:rPr>
          <w:rFonts w:eastAsia="Times New Roman" w:cs="Times New Roman"/>
          <w:sz w:val="25"/>
          <w:szCs w:val="25"/>
        </w:rPr>
        <w:t xml:space="preserve">Areas that are designated as green belt must not be built upon because green belt is defined as an open space, however, that does not mean that no buildings can be erected in green belt. Buildings for agricultural uses and sanitation facilities, for instance, are usually allowed. In some cases, it is also possible to change the use of land in green belt and even gain permission for structures that are officially not allowed in green belt. However, such cases are very rare and the local authorities grant permission only if no suitable site for the building can be found in the urban </w:t>
      </w:r>
      <w:proofErr w:type="spellStart"/>
      <w:r w:rsidRPr="00F46D1C">
        <w:rPr>
          <w:rFonts w:eastAsia="Times New Roman" w:cs="Times New Roman"/>
          <w:sz w:val="25"/>
          <w:szCs w:val="25"/>
        </w:rPr>
        <w:t>centre</w:t>
      </w:r>
      <w:proofErr w:type="spellEnd"/>
      <w:r w:rsidRPr="00F46D1C">
        <w:rPr>
          <w:rFonts w:eastAsia="Times New Roman" w:cs="Times New Roman"/>
          <w:sz w:val="25"/>
          <w:szCs w:val="25"/>
        </w:rPr>
        <w:t xml:space="preserve"> or outside the green belt and there is an accessible business electricity source.</w:t>
      </w:r>
    </w:p>
    <w:p w:rsidR="00A220A7" w:rsidRPr="00F46D1C" w:rsidRDefault="00A220A7" w:rsidP="00F46D1C">
      <w:pPr>
        <w:shd w:val="clear" w:color="auto" w:fill="FFFFFF"/>
        <w:spacing w:after="0" w:line="276" w:lineRule="auto"/>
        <w:ind w:firstLine="720"/>
        <w:jc w:val="both"/>
        <w:rPr>
          <w:rFonts w:eastAsia="Times New Roman" w:cs="Times New Roman"/>
          <w:sz w:val="25"/>
          <w:szCs w:val="25"/>
        </w:rPr>
      </w:pPr>
      <w:r w:rsidRPr="00F46D1C">
        <w:rPr>
          <w:rFonts w:eastAsia="Times New Roman" w:cs="Times New Roman"/>
          <w:sz w:val="25"/>
          <w:szCs w:val="25"/>
        </w:rPr>
        <w:t>Green belt policy may not work well in all areas and has been a subject of criticism in the recent years, however, its advantages by far outweigh its disadvantages. The UK government therefore encourages local authorities to protect the land around the towns by creating green belts. At the moment of writing, green belt land covers about 13 percent of total area in England, 16 percent in Northern Ireland and 2 percent in Scotland. Wales has only one formally designated green belt area which is located between Newport and Cardiff.</w:t>
      </w:r>
    </w:p>
    <w:p w:rsidR="00A220A7" w:rsidRPr="00F46D1C" w:rsidRDefault="00A220A7" w:rsidP="00EA5AA1">
      <w:pPr>
        <w:shd w:val="clear" w:color="auto" w:fill="FFFFFF"/>
        <w:spacing w:after="0" w:line="276" w:lineRule="auto"/>
        <w:ind w:firstLine="720"/>
        <w:jc w:val="both"/>
        <w:rPr>
          <w:rFonts w:eastAsia="Times New Roman" w:cs="Times New Roman"/>
          <w:sz w:val="25"/>
          <w:szCs w:val="25"/>
        </w:rPr>
      </w:pPr>
      <w:r w:rsidRPr="00F46D1C">
        <w:rPr>
          <w:rFonts w:eastAsia="Times New Roman" w:cs="Times New Roman"/>
          <w:sz w:val="25"/>
          <w:szCs w:val="25"/>
        </w:rPr>
        <w:t xml:space="preserve">The UK benefited a lot from green belts in the last 50 years because only 12% of the total area is covered by forests making air quality and suitable wildlife habitat highly problematic. Things have been changing for the better over the last few decades by using eco-friendly heating by </w:t>
      </w:r>
      <w:hyperlink r:id="rId6" w:history="1">
        <w:proofErr w:type="spellStart"/>
        <w:r w:rsidRPr="00F46D1C">
          <w:rPr>
            <w:rFonts w:eastAsia="Times New Roman" w:cs="Times New Roman"/>
            <w:sz w:val="25"/>
            <w:szCs w:val="25"/>
          </w:rPr>
          <w:t>charnwood</w:t>
        </w:r>
        <w:proofErr w:type="spellEnd"/>
        <w:r w:rsidRPr="00F46D1C">
          <w:rPr>
            <w:rFonts w:eastAsia="Times New Roman" w:cs="Times New Roman"/>
            <w:sz w:val="25"/>
            <w:szCs w:val="25"/>
          </w:rPr>
          <w:t xml:space="preserve"> stoves</w:t>
        </w:r>
      </w:hyperlink>
      <w:r w:rsidRPr="00F46D1C">
        <w:rPr>
          <w:rFonts w:eastAsia="Times New Roman" w:cs="Times New Roman"/>
          <w:sz w:val="25"/>
          <w:szCs w:val="25"/>
        </w:rPr>
        <w:t> or solar panels, but the country is still lagging behind other European countries when it comes to percentage of forested land. Green belts do not solve the problem related to low forest cover in the UK but they significantly improve air quality and help combat a number of environmental problems.</w:t>
      </w:r>
    </w:p>
    <w:p w:rsidR="00A746F5" w:rsidRDefault="00A220A7" w:rsidP="00EA5AA1">
      <w:pPr>
        <w:spacing w:after="0" w:line="276" w:lineRule="auto"/>
        <w:rPr>
          <w:rFonts w:eastAsia="Times New Roman" w:cs="Times New Roman"/>
          <w:noProof/>
          <w:sz w:val="24"/>
          <w:szCs w:val="24"/>
        </w:rPr>
      </w:pPr>
      <w:r w:rsidRPr="00EA5AA1">
        <w:rPr>
          <w:rFonts w:eastAsia="Times New Roman" w:cs="Times New Roman"/>
          <w:noProof/>
          <w:sz w:val="24"/>
          <w:szCs w:val="24"/>
        </w:rPr>
        <w:t xml:space="preserve">                                                    </w:t>
      </w:r>
    </w:p>
    <w:p w:rsidR="00A746F5" w:rsidRPr="00EA5AA1" w:rsidRDefault="00A746F5" w:rsidP="00EA5AA1">
      <w:pPr>
        <w:pStyle w:val="Heading1"/>
        <w:spacing w:before="0" w:line="276" w:lineRule="auto"/>
        <w:jc w:val="center"/>
        <w:textAlignment w:val="baseline"/>
        <w:rPr>
          <w:rFonts w:asciiTheme="minorHAnsi" w:hAnsiTheme="minorHAnsi"/>
          <w:b/>
          <w:color w:val="auto"/>
          <w:sz w:val="28"/>
          <w:szCs w:val="24"/>
        </w:rPr>
      </w:pPr>
      <w:r w:rsidRPr="00EA5AA1">
        <w:rPr>
          <w:rFonts w:asciiTheme="minorHAnsi" w:hAnsiTheme="minorHAnsi"/>
          <w:b/>
          <w:color w:val="auto"/>
          <w:szCs w:val="24"/>
        </w:rPr>
        <w:t>Many Big U.S. Cities See Population Gains Slow Again</w:t>
      </w:r>
    </w:p>
    <w:p w:rsidR="00A746F5" w:rsidRDefault="00EA5AA1" w:rsidP="00EA5AA1">
      <w:pPr>
        <w:spacing w:after="0" w:line="276" w:lineRule="auto"/>
        <w:jc w:val="center"/>
        <w:textAlignment w:val="baseline"/>
        <w:rPr>
          <w:rFonts w:cs="Arial"/>
          <w:sz w:val="20"/>
          <w:szCs w:val="25"/>
          <w:bdr w:val="none" w:sz="0" w:space="0" w:color="auto" w:frame="1"/>
        </w:rPr>
      </w:pPr>
      <w:r w:rsidRPr="00F46D1C">
        <w:rPr>
          <w:rFonts w:cs="Arial"/>
          <w:b/>
          <w:sz w:val="20"/>
          <w:szCs w:val="25"/>
          <w:bdr w:val="none" w:sz="0" w:space="0" w:color="auto" w:frame="1"/>
        </w:rPr>
        <w:t>Source:</w:t>
      </w:r>
      <w:r w:rsidRPr="00F46D1C">
        <w:rPr>
          <w:rFonts w:cs="Arial"/>
          <w:sz w:val="20"/>
          <w:szCs w:val="25"/>
          <w:bdr w:val="none" w:sz="0" w:space="0" w:color="auto" w:frame="1"/>
        </w:rPr>
        <w:t xml:space="preserve"> Wall Street Journal - </w:t>
      </w:r>
      <w:hyperlink r:id="rId7" w:history="1">
        <w:r w:rsidR="00F46D1C" w:rsidRPr="00CC7E6E">
          <w:rPr>
            <w:rStyle w:val="Hyperlink"/>
            <w:rFonts w:cs="Arial"/>
            <w:sz w:val="20"/>
            <w:szCs w:val="25"/>
            <w:bdr w:val="none" w:sz="0" w:space="0" w:color="auto" w:frame="1"/>
          </w:rPr>
          <w:t>http://blogs.wsj.com/economics/2015/05/21/many-big-u-s-cities-see-population-gains-slow-again/</w:t>
        </w:r>
      </w:hyperlink>
    </w:p>
    <w:p w:rsidR="00F46D1C" w:rsidRPr="00F46D1C" w:rsidRDefault="00F46D1C" w:rsidP="00EA5AA1">
      <w:pPr>
        <w:spacing w:after="0" w:line="276" w:lineRule="auto"/>
        <w:jc w:val="center"/>
        <w:textAlignment w:val="baseline"/>
        <w:rPr>
          <w:rFonts w:cs="Arial"/>
          <w:sz w:val="10"/>
          <w:szCs w:val="25"/>
        </w:rPr>
      </w:pP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As the recession fades in the rearview mirror, many big U.S. cities that saw population gains when the economy was down are growing more slowly, even as suburbs remain stable or grow faster.</w:t>
      </w:r>
      <w:r w:rsidR="00EA5AA1" w:rsidRPr="00F46D1C">
        <w:rPr>
          <w:rFonts w:asciiTheme="minorHAnsi" w:hAnsiTheme="minorHAnsi"/>
          <w:sz w:val="25"/>
          <w:szCs w:val="25"/>
        </w:rPr>
        <w:t xml:space="preserve"> </w:t>
      </w:r>
    </w:p>
    <w:p w:rsid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Population growth slowed in 33 of the nation’s 50 largest cities between July 2013 and July 2014 compared to the prior year, according to</w:t>
      </w:r>
      <w:r w:rsidRPr="00F46D1C">
        <w:rPr>
          <w:rStyle w:val="apple-converted-space"/>
          <w:rFonts w:asciiTheme="minorHAnsi" w:hAnsiTheme="minorHAnsi"/>
          <w:sz w:val="25"/>
          <w:szCs w:val="25"/>
        </w:rPr>
        <w:t> </w:t>
      </w:r>
      <w:r w:rsidRPr="00F46D1C">
        <w:rPr>
          <w:rStyle w:val="Strong"/>
          <w:rFonts w:asciiTheme="minorHAnsi" w:hAnsiTheme="minorHAnsi"/>
          <w:sz w:val="25"/>
          <w:szCs w:val="25"/>
          <w:bdr w:val="none" w:sz="0" w:space="0" w:color="auto" w:frame="1"/>
        </w:rPr>
        <w:t>Kenneth Johnson</w:t>
      </w:r>
      <w:r w:rsidRPr="00F46D1C">
        <w:rPr>
          <w:rFonts w:asciiTheme="minorHAnsi" w:hAnsiTheme="minorHAnsi"/>
          <w:sz w:val="25"/>
          <w:szCs w:val="25"/>
        </w:rPr>
        <w:t>, a demographer at the</w:t>
      </w:r>
      <w:r w:rsidRPr="00F46D1C">
        <w:rPr>
          <w:rStyle w:val="apple-converted-space"/>
          <w:rFonts w:asciiTheme="minorHAnsi" w:hAnsiTheme="minorHAnsi"/>
          <w:sz w:val="25"/>
          <w:szCs w:val="25"/>
        </w:rPr>
        <w:t> </w:t>
      </w:r>
      <w:r w:rsidRPr="00F46D1C">
        <w:rPr>
          <w:rStyle w:val="Strong"/>
          <w:rFonts w:asciiTheme="minorHAnsi" w:hAnsiTheme="minorHAnsi"/>
          <w:sz w:val="25"/>
          <w:szCs w:val="25"/>
          <w:bdr w:val="none" w:sz="0" w:space="0" w:color="auto" w:frame="1"/>
        </w:rPr>
        <w:t>University of New Hampshire</w:t>
      </w:r>
      <w:r w:rsidRPr="00F46D1C">
        <w:rPr>
          <w:rFonts w:asciiTheme="minorHAnsi" w:hAnsiTheme="minorHAnsi"/>
          <w:sz w:val="25"/>
          <w:szCs w:val="25"/>
        </w:rPr>
        <w:t>, who analyzed new</w:t>
      </w:r>
      <w:r w:rsidRPr="00F46D1C">
        <w:rPr>
          <w:rStyle w:val="apple-converted-space"/>
          <w:rFonts w:asciiTheme="minorHAnsi" w:hAnsiTheme="minorHAnsi"/>
          <w:sz w:val="25"/>
          <w:szCs w:val="25"/>
        </w:rPr>
        <w:t> </w:t>
      </w:r>
      <w:r w:rsidRPr="00F46D1C">
        <w:rPr>
          <w:rStyle w:val="Strong"/>
          <w:rFonts w:asciiTheme="minorHAnsi" w:hAnsiTheme="minorHAnsi"/>
          <w:sz w:val="25"/>
          <w:szCs w:val="25"/>
          <w:bdr w:val="none" w:sz="0" w:space="0" w:color="auto" w:frame="1"/>
        </w:rPr>
        <w:t>Census Bureau</w:t>
      </w:r>
      <w:r w:rsidRPr="00F46D1C">
        <w:rPr>
          <w:rStyle w:val="apple-converted-space"/>
          <w:rFonts w:asciiTheme="minorHAnsi" w:hAnsiTheme="minorHAnsi"/>
          <w:sz w:val="25"/>
          <w:szCs w:val="25"/>
        </w:rPr>
        <w:t> </w:t>
      </w:r>
      <w:r w:rsidRPr="00F46D1C">
        <w:rPr>
          <w:rFonts w:asciiTheme="minorHAnsi" w:hAnsiTheme="minorHAnsi"/>
          <w:sz w:val="25"/>
          <w:szCs w:val="25"/>
        </w:rPr>
        <w:t>data released on Thursday.</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lastRenderedPageBreak/>
        <w:t>The latest data largely echo</w:t>
      </w:r>
      <w:r w:rsidRPr="00F46D1C">
        <w:rPr>
          <w:rStyle w:val="apple-converted-space"/>
          <w:rFonts w:asciiTheme="minorHAnsi" w:hAnsiTheme="minorHAnsi"/>
          <w:sz w:val="25"/>
          <w:szCs w:val="25"/>
        </w:rPr>
        <w:t> </w:t>
      </w:r>
      <w:hyperlink r:id="rId8" w:history="1">
        <w:r w:rsidRPr="00F46D1C">
          <w:rPr>
            <w:rStyle w:val="Hyperlink"/>
            <w:rFonts w:asciiTheme="minorHAnsi" w:hAnsiTheme="minorHAnsi"/>
            <w:color w:val="auto"/>
            <w:sz w:val="25"/>
            <w:szCs w:val="25"/>
          </w:rPr>
          <w:t>trends from July 2012 to July 2013</w:t>
        </w:r>
      </w:hyperlink>
      <w:r w:rsidRPr="00F46D1C">
        <w:rPr>
          <w:rFonts w:asciiTheme="minorHAnsi" w:hAnsiTheme="minorHAnsi"/>
          <w:sz w:val="25"/>
          <w:szCs w:val="25"/>
        </w:rPr>
        <w:t>, Mr. Johnson says, when big-city population growth also eased. This spring, less-granular census data hinted that Americans are finally</w:t>
      </w:r>
      <w:r w:rsidRPr="00F46D1C">
        <w:rPr>
          <w:rStyle w:val="apple-converted-space"/>
          <w:rFonts w:asciiTheme="minorHAnsi" w:hAnsiTheme="minorHAnsi"/>
          <w:sz w:val="25"/>
          <w:szCs w:val="25"/>
        </w:rPr>
        <w:t> </w:t>
      </w:r>
      <w:hyperlink r:id="rId9" w:history="1">
        <w:r w:rsidRPr="00F46D1C">
          <w:rPr>
            <w:rStyle w:val="Hyperlink"/>
            <w:rFonts w:asciiTheme="minorHAnsi" w:hAnsiTheme="minorHAnsi"/>
            <w:color w:val="auto"/>
            <w:sz w:val="25"/>
            <w:szCs w:val="25"/>
          </w:rPr>
          <w:t>starting to return to the suburbs</w:t>
        </w:r>
      </w:hyperlink>
      <w:r w:rsidRPr="00F46D1C">
        <w:rPr>
          <w:rFonts w:asciiTheme="minorHAnsi" w:hAnsiTheme="minorHAnsi"/>
          <w:sz w:val="25"/>
          <w:szCs w:val="25"/>
        </w:rPr>
        <w:t>—and to even more far-flung areas called “exurbs.”</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The brunt of the city-growth slowdown appears to be in the Northeast and Midwest, and in bigger cities and coastal areas. Twelve of the 14 largest cities in the North and Midwest saw smaller population gains than in the previous year, Mr. Johnson found. “The big-city slowdown is pretty clear,” he says.</w:t>
      </w:r>
    </w:p>
    <w:p w:rsidR="00A746F5" w:rsidRPr="00F46D1C" w:rsidRDefault="00A746F5" w:rsidP="00EA5AA1">
      <w:pPr>
        <w:pStyle w:val="NormalWeb"/>
        <w:spacing w:before="0" w:beforeAutospacing="0" w:after="0" w:afterAutospacing="0" w:line="276" w:lineRule="auto"/>
        <w:textAlignment w:val="baseline"/>
        <w:rPr>
          <w:rFonts w:asciiTheme="minorHAnsi" w:hAnsiTheme="minorHAnsi"/>
          <w:sz w:val="25"/>
          <w:szCs w:val="25"/>
        </w:rPr>
      </w:pPr>
      <w:r w:rsidRPr="00F46D1C">
        <w:rPr>
          <w:rFonts w:asciiTheme="minorHAnsi" w:hAnsiTheme="minorHAnsi"/>
          <w:sz w:val="25"/>
          <w:szCs w:val="25"/>
        </w:rPr>
        <w:t>However, the South and West—especially the nation’s Sunbelt—is a little different: Just 21 of the 37 largest cities in the South and West saw slower population growth, Mr. Johnson says.</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Style w:val="Strong"/>
          <w:rFonts w:asciiTheme="minorHAnsi" w:hAnsiTheme="minorHAnsi"/>
          <w:sz w:val="25"/>
          <w:szCs w:val="25"/>
          <w:bdr w:val="none" w:sz="0" w:space="0" w:color="auto" w:frame="1"/>
        </w:rPr>
        <w:t>William Frey</w:t>
      </w:r>
      <w:r w:rsidRPr="00F46D1C">
        <w:rPr>
          <w:rFonts w:asciiTheme="minorHAnsi" w:hAnsiTheme="minorHAnsi"/>
          <w:sz w:val="25"/>
          <w:szCs w:val="25"/>
        </w:rPr>
        <w:t>, a demographer at the</w:t>
      </w:r>
      <w:r w:rsidRPr="00F46D1C">
        <w:rPr>
          <w:rStyle w:val="apple-converted-space"/>
          <w:rFonts w:asciiTheme="minorHAnsi" w:hAnsiTheme="minorHAnsi"/>
          <w:sz w:val="25"/>
          <w:szCs w:val="25"/>
        </w:rPr>
        <w:t> </w:t>
      </w:r>
      <w:r w:rsidRPr="00F46D1C">
        <w:rPr>
          <w:rStyle w:val="Strong"/>
          <w:rFonts w:asciiTheme="minorHAnsi" w:hAnsiTheme="minorHAnsi"/>
          <w:sz w:val="25"/>
          <w:szCs w:val="25"/>
          <w:bdr w:val="none" w:sz="0" w:space="0" w:color="auto" w:frame="1"/>
        </w:rPr>
        <w:t>Brookings Institution</w:t>
      </w:r>
      <w:r w:rsidRPr="00F46D1C">
        <w:rPr>
          <w:rFonts w:asciiTheme="minorHAnsi" w:hAnsiTheme="minorHAnsi"/>
          <w:sz w:val="25"/>
          <w:szCs w:val="25"/>
        </w:rPr>
        <w:t>, who also analyzed the data, says U.S. cities that are growing faster are primarily in the Sunbelt: Austin, Atlanta and Fort Worth, for example, saw population growth pick up, he says.</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More broadly, however, among the 53 U.S. metropolitan areas with a million people or more, city population growth is “tapering down” and now on par with suburbs, he says. “Seven of the 10 biggest cities showed growth slowdowns last year,” he says. “A return to more traditional suburbanization may be in the offing.”</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Population growth in the so-called “primary cities” or “core cities” of big metropolitan areas—the exact boundary between “city” and “suburb” is hard to define, leading to endless back-and-forth among demographers—is clearly bigger than in the 2000s. Mr. Frey says that, of the 53 one-million-people-plus metros he analyzed, 21 had “primary cities” growing faster than suburbs. That compares with just seven in the 2000s.</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 xml:space="preserve">With crime down significantly in many city centers, young Americans—especially highly educated, relatively wealthy ones in bigger cities—are more likely to seek out urban or </w:t>
      </w:r>
      <w:proofErr w:type="spellStart"/>
      <w:r w:rsidRPr="00F46D1C">
        <w:rPr>
          <w:rFonts w:asciiTheme="minorHAnsi" w:hAnsiTheme="minorHAnsi"/>
          <w:sz w:val="25"/>
          <w:szCs w:val="25"/>
        </w:rPr>
        <w:t>semiurban</w:t>
      </w:r>
      <w:proofErr w:type="spellEnd"/>
      <w:r w:rsidRPr="00F46D1C">
        <w:rPr>
          <w:rFonts w:asciiTheme="minorHAnsi" w:hAnsiTheme="minorHAnsi"/>
          <w:sz w:val="25"/>
          <w:szCs w:val="25"/>
        </w:rPr>
        <w:t xml:space="preserve"> living, and less likely than their parents to want the suburbs.</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Still, the</w:t>
      </w:r>
      <w:r w:rsidRPr="00F46D1C">
        <w:rPr>
          <w:rStyle w:val="apple-converted-space"/>
          <w:rFonts w:asciiTheme="minorHAnsi" w:hAnsiTheme="minorHAnsi"/>
          <w:sz w:val="25"/>
          <w:szCs w:val="25"/>
        </w:rPr>
        <w:t> </w:t>
      </w:r>
      <w:hyperlink r:id="rId10" w:history="1">
        <w:r w:rsidRPr="00F46D1C">
          <w:rPr>
            <w:rStyle w:val="Hyperlink"/>
            <w:rFonts w:asciiTheme="minorHAnsi" w:hAnsiTheme="minorHAnsi"/>
            <w:color w:val="auto"/>
            <w:sz w:val="25"/>
            <w:szCs w:val="25"/>
          </w:rPr>
          <w:t>much-touted “move to the city” by young people</w:t>
        </w:r>
      </w:hyperlink>
      <w:r w:rsidRPr="00F46D1C">
        <w:rPr>
          <w:rStyle w:val="apple-converted-space"/>
          <w:rFonts w:asciiTheme="minorHAnsi" w:hAnsiTheme="minorHAnsi"/>
          <w:sz w:val="25"/>
          <w:szCs w:val="25"/>
        </w:rPr>
        <w:t> </w:t>
      </w:r>
      <w:r w:rsidRPr="00F46D1C">
        <w:rPr>
          <w:rFonts w:asciiTheme="minorHAnsi" w:hAnsiTheme="minorHAnsi"/>
          <w:sz w:val="25"/>
          <w:szCs w:val="25"/>
        </w:rPr>
        <w:t>isn’t as powerful as is thought, and could partly be an adaptive response to economic stress and diminished labor-market opportunities stemming from the recession.</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The moving patterns of Americans are highly local, so big generalizations about, say, what young people are doing are difficult to make. If there’s a big migration trend among young people, though, it’s probably not that they’re all moving to cities, but that they’re not moving that much at all.</w:t>
      </w:r>
    </w:p>
    <w:p w:rsidR="00A746F5" w:rsidRPr="00F46D1C" w:rsidRDefault="00A746F5" w:rsidP="00EA5AA1">
      <w:pPr>
        <w:pStyle w:val="NormalWeb"/>
        <w:spacing w:before="0" w:beforeAutospacing="0" w:after="0" w:afterAutospacing="0" w:line="276" w:lineRule="auto"/>
        <w:textAlignment w:val="baseline"/>
        <w:rPr>
          <w:rFonts w:asciiTheme="minorHAnsi" w:hAnsiTheme="minorHAnsi"/>
          <w:sz w:val="25"/>
          <w:szCs w:val="25"/>
        </w:rPr>
      </w:pPr>
      <w:r w:rsidRPr="00F46D1C">
        <w:rPr>
          <w:rFonts w:asciiTheme="minorHAnsi" w:hAnsiTheme="minorHAnsi"/>
          <w:sz w:val="25"/>
          <w:szCs w:val="25"/>
        </w:rPr>
        <w:t>The latest Census data add to evidence showing that, slowly, this may be changing.</w:t>
      </w:r>
    </w:p>
    <w:p w:rsidR="00A746F5" w:rsidRPr="00F46D1C" w:rsidRDefault="00A746F5" w:rsidP="00EA5AA1">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As the economy improves—and, perhaps more importantly, as young Americans age, move out of parents’ homes, get jobs, raise families and enter their peak-earning years—flows from cities to suburbs could pick up significantly. (Unless, of course, we suddenly see a huge jump in affordable, spacious housing in big cities for millennial families, but that’s unlikely.)</w:t>
      </w:r>
    </w:p>
    <w:p w:rsidR="00A746F5" w:rsidRPr="00F46D1C" w:rsidRDefault="00A746F5" w:rsidP="00F46D1C">
      <w:pPr>
        <w:pStyle w:val="NormalWeb"/>
        <w:spacing w:before="0" w:beforeAutospacing="0" w:after="0" w:afterAutospacing="0" w:line="276" w:lineRule="auto"/>
        <w:ind w:firstLine="720"/>
        <w:textAlignment w:val="baseline"/>
        <w:rPr>
          <w:rFonts w:asciiTheme="minorHAnsi" w:hAnsiTheme="minorHAnsi"/>
          <w:sz w:val="25"/>
          <w:szCs w:val="25"/>
        </w:rPr>
      </w:pPr>
      <w:r w:rsidRPr="00F46D1C">
        <w:rPr>
          <w:rFonts w:asciiTheme="minorHAnsi" w:hAnsiTheme="minorHAnsi"/>
          <w:sz w:val="25"/>
          <w:szCs w:val="25"/>
        </w:rPr>
        <w:t xml:space="preserve">“Overall, cities are still doing better than in the 2000s, but their growth no longer is markedly higher than the suburbs,” Mr. Frey says. Recent city growth “may have been largely an aberration of the </w:t>
      </w:r>
      <w:proofErr w:type="spellStart"/>
      <w:r w:rsidRPr="00F46D1C">
        <w:rPr>
          <w:rFonts w:asciiTheme="minorHAnsi" w:hAnsiTheme="minorHAnsi"/>
          <w:sz w:val="25"/>
          <w:szCs w:val="25"/>
        </w:rPr>
        <w:t>postrecession</w:t>
      </w:r>
      <w:proofErr w:type="spellEnd"/>
      <w:r w:rsidRPr="00F46D1C">
        <w:rPr>
          <w:rFonts w:asciiTheme="minorHAnsi" w:hAnsiTheme="minorHAnsi"/>
          <w:sz w:val="25"/>
          <w:szCs w:val="25"/>
        </w:rPr>
        <w:t>, down-housing-market years of the early 2010s.”</w:t>
      </w:r>
    </w:p>
    <w:p w:rsidR="00A746F5" w:rsidRPr="00F46D1C" w:rsidRDefault="00A746F5" w:rsidP="00EA5AA1">
      <w:pPr>
        <w:spacing w:after="0" w:line="276" w:lineRule="auto"/>
        <w:rPr>
          <w:rFonts w:eastAsia="Times New Roman" w:cs="Times New Roman"/>
          <w:noProof/>
          <w:sz w:val="25"/>
          <w:szCs w:val="25"/>
        </w:rPr>
      </w:pPr>
    </w:p>
    <w:p w:rsidR="00F46D1C" w:rsidRPr="00F46D1C" w:rsidRDefault="00EA5AA1" w:rsidP="00F46D1C">
      <w:pPr>
        <w:pStyle w:val="ListParagraph"/>
        <w:numPr>
          <w:ilvl w:val="0"/>
          <w:numId w:val="6"/>
        </w:numPr>
        <w:spacing w:after="0" w:line="276" w:lineRule="auto"/>
        <w:rPr>
          <w:rFonts w:eastAsia="Times New Roman" w:cs="Times New Roman"/>
          <w:noProof/>
          <w:sz w:val="23"/>
          <w:szCs w:val="23"/>
        </w:rPr>
      </w:pPr>
      <w:r w:rsidRPr="00F46D1C">
        <w:rPr>
          <w:rFonts w:eastAsia="Times New Roman" w:cs="Times New Roman"/>
          <w:b/>
          <w:i/>
          <w:noProof/>
          <w:sz w:val="23"/>
          <w:szCs w:val="23"/>
        </w:rPr>
        <w:t>Highlight</w:t>
      </w:r>
      <w:r w:rsidR="00F46D1C" w:rsidRPr="00F46D1C">
        <w:rPr>
          <w:rFonts w:eastAsia="Times New Roman" w:cs="Times New Roman"/>
          <w:b/>
          <w:i/>
          <w:noProof/>
          <w:sz w:val="23"/>
          <w:szCs w:val="23"/>
        </w:rPr>
        <w:t xml:space="preserve"> (one color) or </w:t>
      </w:r>
      <w:r w:rsidRPr="00F46D1C">
        <w:rPr>
          <w:rFonts w:eastAsia="Times New Roman" w:cs="Times New Roman"/>
          <w:b/>
          <w:i/>
          <w:noProof/>
          <w:sz w:val="23"/>
          <w:szCs w:val="23"/>
        </w:rPr>
        <w:t>underline</w:t>
      </w:r>
      <w:r w:rsidRPr="00F46D1C">
        <w:rPr>
          <w:rFonts w:eastAsia="Times New Roman" w:cs="Times New Roman"/>
          <w:noProof/>
          <w:sz w:val="23"/>
          <w:szCs w:val="23"/>
        </w:rPr>
        <w:t xml:space="preserve"> </w:t>
      </w:r>
      <w:r w:rsidR="00F46D1C" w:rsidRPr="00F46D1C">
        <w:rPr>
          <w:rFonts w:eastAsia="Times New Roman" w:cs="Times New Roman"/>
          <w:noProof/>
          <w:sz w:val="23"/>
          <w:szCs w:val="23"/>
        </w:rPr>
        <w:t xml:space="preserve">the issues with the planning, design and political organization of urban areas. </w:t>
      </w:r>
    </w:p>
    <w:p w:rsidR="00A746F5" w:rsidRPr="00F46D1C" w:rsidRDefault="00F46D1C" w:rsidP="00F46D1C">
      <w:pPr>
        <w:pStyle w:val="ListParagraph"/>
        <w:numPr>
          <w:ilvl w:val="0"/>
          <w:numId w:val="6"/>
        </w:numPr>
        <w:spacing w:after="0" w:line="276" w:lineRule="auto"/>
        <w:rPr>
          <w:rFonts w:eastAsia="Times New Roman" w:cs="Times New Roman"/>
          <w:noProof/>
          <w:sz w:val="23"/>
          <w:szCs w:val="23"/>
        </w:rPr>
      </w:pPr>
      <w:r w:rsidRPr="00F46D1C">
        <w:rPr>
          <w:rFonts w:eastAsia="Times New Roman" w:cs="Times New Roman"/>
          <w:b/>
          <w:i/>
          <w:noProof/>
          <w:sz w:val="23"/>
          <w:szCs w:val="23"/>
        </w:rPr>
        <w:t>Highlight(second color) or circle</w:t>
      </w:r>
      <w:r w:rsidRPr="00F46D1C">
        <w:rPr>
          <w:rFonts w:eastAsia="Times New Roman" w:cs="Times New Roman"/>
          <w:noProof/>
          <w:sz w:val="23"/>
          <w:szCs w:val="23"/>
        </w:rPr>
        <w:t xml:space="preserve"> sustainable design movements of smart-</w:t>
      </w:r>
      <w:r w:rsidR="00EA5AA1" w:rsidRPr="00F46D1C">
        <w:rPr>
          <w:rFonts w:eastAsia="Times New Roman" w:cs="Times New Roman"/>
          <w:noProof/>
          <w:sz w:val="23"/>
          <w:szCs w:val="23"/>
        </w:rPr>
        <w:t>growth policies</w:t>
      </w:r>
      <w:r w:rsidRPr="00F46D1C">
        <w:rPr>
          <w:rFonts w:eastAsia="Times New Roman" w:cs="Times New Roman"/>
          <w:noProof/>
          <w:sz w:val="23"/>
          <w:szCs w:val="23"/>
        </w:rPr>
        <w:t xml:space="preserve"> in respnonse to urban sprawl and urbanization. </w:t>
      </w:r>
      <w:r w:rsidR="00EA5AA1" w:rsidRPr="00F46D1C">
        <w:rPr>
          <w:rFonts w:eastAsia="Times New Roman" w:cs="Times New Roman"/>
          <w:noProof/>
          <w:sz w:val="23"/>
          <w:szCs w:val="23"/>
        </w:rPr>
        <w:t xml:space="preserve"> </w:t>
      </w:r>
      <w:r w:rsidRPr="00F46D1C">
        <w:rPr>
          <w:rFonts w:eastAsia="Times New Roman" w:cs="Times New Roman"/>
          <w:noProof/>
          <w:sz w:val="23"/>
          <w:szCs w:val="23"/>
        </w:rPr>
        <w:tab/>
      </w:r>
      <w:bookmarkStart w:id="0" w:name="_GoBack"/>
      <w:bookmarkEnd w:id="0"/>
    </w:p>
    <w:sectPr w:rsidR="00A746F5" w:rsidRPr="00F46D1C" w:rsidSect="00A22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17EE"/>
    <w:multiLevelType w:val="multilevel"/>
    <w:tmpl w:val="5598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B23B9"/>
    <w:multiLevelType w:val="multilevel"/>
    <w:tmpl w:val="3A0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A7BF0"/>
    <w:multiLevelType w:val="multilevel"/>
    <w:tmpl w:val="DC32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420F8"/>
    <w:multiLevelType w:val="hybridMultilevel"/>
    <w:tmpl w:val="07941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23CE8"/>
    <w:multiLevelType w:val="multilevel"/>
    <w:tmpl w:val="C50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76AB1"/>
    <w:multiLevelType w:val="multilevel"/>
    <w:tmpl w:val="C9F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A7"/>
    <w:rsid w:val="000143C9"/>
    <w:rsid w:val="002071C6"/>
    <w:rsid w:val="002760F2"/>
    <w:rsid w:val="00A220A7"/>
    <w:rsid w:val="00A746F5"/>
    <w:rsid w:val="00EA5AA1"/>
    <w:rsid w:val="00F4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72BA-B56D-4CB6-B603-73FDD73A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2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0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2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20A7"/>
    <w:rPr>
      <w:color w:val="0000FF"/>
      <w:u w:val="single"/>
    </w:rPr>
  </w:style>
  <w:style w:type="character" w:customStyle="1" w:styleId="apple-converted-space">
    <w:name w:val="apple-converted-space"/>
    <w:basedOn w:val="DefaultParagraphFont"/>
    <w:rsid w:val="00A220A7"/>
  </w:style>
  <w:style w:type="character" w:customStyle="1" w:styleId="Heading1Char">
    <w:name w:val="Heading 1 Char"/>
    <w:basedOn w:val="DefaultParagraphFont"/>
    <w:link w:val="Heading1"/>
    <w:uiPriority w:val="9"/>
    <w:rsid w:val="000143C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0143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43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43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43C9"/>
    <w:rPr>
      <w:rFonts w:ascii="Arial" w:eastAsia="Times New Roman" w:hAnsi="Arial" w:cs="Arial"/>
      <w:vanish/>
      <w:sz w:val="16"/>
      <w:szCs w:val="16"/>
    </w:rPr>
  </w:style>
  <w:style w:type="character" w:customStyle="1" w:styleId="visuallyhidden">
    <w:name w:val="visuallyhidden"/>
    <w:basedOn w:val="DefaultParagraphFont"/>
    <w:rsid w:val="000143C9"/>
  </w:style>
  <w:style w:type="character" w:styleId="HTMLCite">
    <w:name w:val="HTML Cite"/>
    <w:basedOn w:val="DefaultParagraphFont"/>
    <w:uiPriority w:val="99"/>
    <w:semiHidden/>
    <w:unhideWhenUsed/>
    <w:rsid w:val="000143C9"/>
    <w:rPr>
      <w:i/>
      <w:iCs/>
    </w:rPr>
  </w:style>
  <w:style w:type="character" w:styleId="Strong">
    <w:name w:val="Strong"/>
    <w:basedOn w:val="DefaultParagraphFont"/>
    <w:uiPriority w:val="22"/>
    <w:qFormat/>
    <w:rsid w:val="000143C9"/>
    <w:rPr>
      <w:b/>
      <w:bCs/>
    </w:rPr>
  </w:style>
  <w:style w:type="paragraph" w:customStyle="1" w:styleId="show-for-large-up">
    <w:name w:val="show-for-large-up"/>
    <w:basedOn w:val="Normal"/>
    <w:rsid w:val="0001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can-current-page">
    <w:name w:val="page-scan-current-page"/>
    <w:basedOn w:val="DefaultParagraphFont"/>
    <w:rsid w:val="000143C9"/>
  </w:style>
  <w:style w:type="character" w:customStyle="1" w:styleId="lookslikeh2">
    <w:name w:val="lookslikeh2"/>
    <w:basedOn w:val="DefaultParagraphFont"/>
    <w:rsid w:val="000143C9"/>
  </w:style>
  <w:style w:type="character" w:customStyle="1" w:styleId="badge">
    <w:name w:val="badge"/>
    <w:basedOn w:val="DefaultParagraphFont"/>
    <w:rsid w:val="000143C9"/>
  </w:style>
  <w:style w:type="character" w:customStyle="1" w:styleId="name">
    <w:name w:val="name"/>
    <w:basedOn w:val="DefaultParagraphFont"/>
    <w:rsid w:val="00A746F5"/>
  </w:style>
  <w:style w:type="paragraph" w:styleId="ListParagraph">
    <w:name w:val="List Paragraph"/>
    <w:basedOn w:val="Normal"/>
    <w:uiPriority w:val="34"/>
    <w:qFormat/>
    <w:rsid w:val="00F46D1C"/>
    <w:pPr>
      <w:ind w:left="720"/>
      <w:contextualSpacing/>
    </w:pPr>
  </w:style>
  <w:style w:type="paragraph" w:styleId="BalloonText">
    <w:name w:val="Balloon Text"/>
    <w:basedOn w:val="Normal"/>
    <w:link w:val="BalloonTextChar"/>
    <w:uiPriority w:val="99"/>
    <w:semiHidden/>
    <w:unhideWhenUsed/>
    <w:rsid w:val="00F46D1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46D1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99596">
      <w:bodyDiv w:val="1"/>
      <w:marLeft w:val="0"/>
      <w:marRight w:val="0"/>
      <w:marTop w:val="0"/>
      <w:marBottom w:val="0"/>
      <w:divBdr>
        <w:top w:val="none" w:sz="0" w:space="0" w:color="auto"/>
        <w:left w:val="none" w:sz="0" w:space="0" w:color="auto"/>
        <w:bottom w:val="none" w:sz="0" w:space="0" w:color="auto"/>
        <w:right w:val="none" w:sz="0" w:space="0" w:color="auto"/>
      </w:divBdr>
    </w:div>
    <w:div w:id="1032462495">
      <w:bodyDiv w:val="1"/>
      <w:marLeft w:val="0"/>
      <w:marRight w:val="0"/>
      <w:marTop w:val="0"/>
      <w:marBottom w:val="0"/>
      <w:divBdr>
        <w:top w:val="none" w:sz="0" w:space="0" w:color="auto"/>
        <w:left w:val="none" w:sz="0" w:space="0" w:color="auto"/>
        <w:bottom w:val="none" w:sz="0" w:space="0" w:color="auto"/>
        <w:right w:val="none" w:sz="0" w:space="0" w:color="auto"/>
      </w:divBdr>
      <w:divsChild>
        <w:div w:id="162203009">
          <w:marLeft w:val="0"/>
          <w:marRight w:val="0"/>
          <w:marTop w:val="0"/>
          <w:marBottom w:val="375"/>
          <w:divBdr>
            <w:top w:val="none" w:sz="0" w:space="0" w:color="auto"/>
            <w:left w:val="none" w:sz="0" w:space="0" w:color="auto"/>
            <w:bottom w:val="none" w:sz="0" w:space="0" w:color="auto"/>
            <w:right w:val="none" w:sz="0" w:space="0" w:color="auto"/>
          </w:divBdr>
        </w:div>
        <w:div w:id="548221890">
          <w:marLeft w:val="1200"/>
          <w:marRight w:val="0"/>
          <w:marTop w:val="0"/>
          <w:marBottom w:val="0"/>
          <w:divBdr>
            <w:top w:val="none" w:sz="0" w:space="0" w:color="auto"/>
            <w:left w:val="none" w:sz="0" w:space="0" w:color="auto"/>
            <w:bottom w:val="none" w:sz="0" w:space="0" w:color="auto"/>
            <w:right w:val="none" w:sz="0" w:space="0" w:color="auto"/>
          </w:divBdr>
          <w:divsChild>
            <w:div w:id="2014842808">
              <w:marLeft w:val="150"/>
              <w:marRight w:val="150"/>
              <w:marTop w:val="0"/>
              <w:marBottom w:val="0"/>
              <w:divBdr>
                <w:top w:val="none" w:sz="0" w:space="0" w:color="auto"/>
                <w:left w:val="none" w:sz="0" w:space="0" w:color="auto"/>
                <w:bottom w:val="none" w:sz="0" w:space="0" w:color="auto"/>
                <w:right w:val="none" w:sz="0" w:space="0" w:color="auto"/>
              </w:divBdr>
              <w:divsChild>
                <w:div w:id="2007514433">
                  <w:marLeft w:val="0"/>
                  <w:marRight w:val="0"/>
                  <w:marTop w:val="0"/>
                  <w:marBottom w:val="450"/>
                  <w:divBdr>
                    <w:top w:val="none" w:sz="0" w:space="0" w:color="auto"/>
                    <w:left w:val="none" w:sz="0" w:space="0" w:color="auto"/>
                    <w:bottom w:val="none" w:sz="0" w:space="0" w:color="auto"/>
                    <w:right w:val="none" w:sz="0" w:space="0" w:color="auto"/>
                  </w:divBdr>
                  <w:divsChild>
                    <w:div w:id="748504352">
                      <w:marLeft w:val="0"/>
                      <w:marRight w:val="0"/>
                      <w:marTop w:val="0"/>
                      <w:marBottom w:val="270"/>
                      <w:divBdr>
                        <w:top w:val="none" w:sz="0" w:space="0" w:color="auto"/>
                        <w:left w:val="none" w:sz="0" w:space="0" w:color="auto"/>
                        <w:bottom w:val="none" w:sz="0" w:space="0" w:color="auto"/>
                        <w:right w:val="none" w:sz="0" w:space="0" w:color="auto"/>
                      </w:divBdr>
                      <w:divsChild>
                        <w:div w:id="1490945763">
                          <w:marLeft w:val="0"/>
                          <w:marRight w:val="2250"/>
                          <w:marTop w:val="0"/>
                          <w:marBottom w:val="30"/>
                          <w:divBdr>
                            <w:top w:val="none" w:sz="0" w:space="0" w:color="auto"/>
                            <w:left w:val="none" w:sz="0" w:space="0" w:color="auto"/>
                            <w:bottom w:val="none" w:sz="0" w:space="0" w:color="auto"/>
                            <w:right w:val="none" w:sz="0" w:space="0" w:color="auto"/>
                          </w:divBdr>
                          <w:divsChild>
                            <w:div w:id="982462393">
                              <w:marLeft w:val="0"/>
                              <w:marRight w:val="0"/>
                              <w:marTop w:val="0"/>
                              <w:marBottom w:val="0"/>
                              <w:divBdr>
                                <w:top w:val="none" w:sz="0" w:space="0" w:color="auto"/>
                                <w:left w:val="none" w:sz="0" w:space="0" w:color="auto"/>
                                <w:bottom w:val="none" w:sz="0" w:space="0" w:color="auto"/>
                                <w:right w:val="none" w:sz="0" w:space="0" w:color="auto"/>
                              </w:divBdr>
                            </w:div>
                          </w:divsChild>
                        </w:div>
                        <w:div w:id="10151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40437">
      <w:bodyDiv w:val="1"/>
      <w:marLeft w:val="0"/>
      <w:marRight w:val="0"/>
      <w:marTop w:val="0"/>
      <w:marBottom w:val="0"/>
      <w:divBdr>
        <w:top w:val="none" w:sz="0" w:space="0" w:color="auto"/>
        <w:left w:val="none" w:sz="0" w:space="0" w:color="auto"/>
        <w:bottom w:val="none" w:sz="0" w:space="0" w:color="auto"/>
        <w:right w:val="none" w:sz="0" w:space="0" w:color="auto"/>
      </w:divBdr>
      <w:divsChild>
        <w:div w:id="102649342">
          <w:marLeft w:val="0"/>
          <w:marRight w:val="0"/>
          <w:marTop w:val="0"/>
          <w:marBottom w:val="0"/>
          <w:divBdr>
            <w:top w:val="none" w:sz="0" w:space="0" w:color="auto"/>
            <w:left w:val="none" w:sz="0" w:space="0" w:color="auto"/>
            <w:bottom w:val="none" w:sz="0" w:space="0" w:color="auto"/>
            <w:right w:val="none" w:sz="0" w:space="0" w:color="auto"/>
          </w:divBdr>
        </w:div>
        <w:div w:id="674572445">
          <w:marLeft w:val="0"/>
          <w:marRight w:val="0"/>
          <w:marTop w:val="0"/>
          <w:marBottom w:val="0"/>
          <w:divBdr>
            <w:top w:val="none" w:sz="0" w:space="0" w:color="auto"/>
            <w:left w:val="none" w:sz="0" w:space="0" w:color="auto"/>
            <w:bottom w:val="none" w:sz="0" w:space="0" w:color="auto"/>
            <w:right w:val="none" w:sz="0" w:space="0" w:color="auto"/>
          </w:divBdr>
          <w:divsChild>
            <w:div w:id="2122650316">
              <w:marLeft w:val="0"/>
              <w:marRight w:val="0"/>
              <w:marTop w:val="0"/>
              <w:marBottom w:val="0"/>
              <w:divBdr>
                <w:top w:val="none" w:sz="0" w:space="0" w:color="auto"/>
                <w:left w:val="single" w:sz="36" w:space="0" w:color="853333"/>
                <w:bottom w:val="none" w:sz="0" w:space="0" w:color="auto"/>
                <w:right w:val="none" w:sz="0" w:space="0" w:color="auto"/>
              </w:divBdr>
              <w:divsChild>
                <w:div w:id="2145735823">
                  <w:marLeft w:val="0"/>
                  <w:marRight w:val="0"/>
                  <w:marTop w:val="0"/>
                  <w:marBottom w:val="0"/>
                  <w:divBdr>
                    <w:top w:val="none" w:sz="0" w:space="0" w:color="auto"/>
                    <w:left w:val="none" w:sz="0" w:space="0" w:color="auto"/>
                    <w:bottom w:val="none" w:sz="0" w:space="0" w:color="auto"/>
                    <w:right w:val="none" w:sz="0" w:space="0" w:color="auto"/>
                  </w:divBdr>
                  <w:divsChild>
                    <w:div w:id="1407922978">
                      <w:marLeft w:val="0"/>
                      <w:marRight w:val="0"/>
                      <w:marTop w:val="0"/>
                      <w:marBottom w:val="0"/>
                      <w:divBdr>
                        <w:top w:val="none" w:sz="0" w:space="0" w:color="auto"/>
                        <w:left w:val="none" w:sz="0" w:space="0" w:color="auto"/>
                        <w:bottom w:val="none" w:sz="0" w:space="0" w:color="auto"/>
                        <w:right w:val="none" w:sz="0" w:space="0" w:color="auto"/>
                      </w:divBdr>
                      <w:divsChild>
                        <w:div w:id="673142962">
                          <w:marLeft w:val="0"/>
                          <w:marRight w:val="0"/>
                          <w:marTop w:val="0"/>
                          <w:marBottom w:val="0"/>
                          <w:divBdr>
                            <w:top w:val="none" w:sz="0" w:space="0" w:color="auto"/>
                            <w:left w:val="none" w:sz="0" w:space="0" w:color="auto"/>
                            <w:bottom w:val="none" w:sz="0" w:space="0" w:color="auto"/>
                            <w:right w:val="none" w:sz="0" w:space="0" w:color="auto"/>
                          </w:divBdr>
                          <w:divsChild>
                            <w:div w:id="1969700926">
                              <w:marLeft w:val="6715"/>
                              <w:marRight w:val="0"/>
                              <w:marTop w:val="0"/>
                              <w:marBottom w:val="0"/>
                              <w:divBdr>
                                <w:top w:val="none" w:sz="0" w:space="0" w:color="auto"/>
                                <w:left w:val="none" w:sz="0" w:space="0" w:color="auto"/>
                                <w:bottom w:val="none" w:sz="0" w:space="0" w:color="auto"/>
                                <w:right w:val="none" w:sz="0" w:space="0" w:color="auto"/>
                              </w:divBdr>
                              <w:divsChild>
                                <w:div w:id="2079983310">
                                  <w:marLeft w:val="0"/>
                                  <w:marRight w:val="0"/>
                                  <w:marTop w:val="0"/>
                                  <w:marBottom w:val="0"/>
                                  <w:divBdr>
                                    <w:top w:val="none" w:sz="0" w:space="0" w:color="auto"/>
                                    <w:left w:val="none" w:sz="0" w:space="0" w:color="auto"/>
                                    <w:bottom w:val="none" w:sz="0" w:space="0" w:color="auto"/>
                                    <w:right w:val="none" w:sz="0" w:space="0" w:color="auto"/>
                                  </w:divBdr>
                                </w:div>
                                <w:div w:id="424035432">
                                  <w:marLeft w:val="0"/>
                                  <w:marRight w:val="0"/>
                                  <w:marTop w:val="0"/>
                                  <w:marBottom w:val="0"/>
                                  <w:divBdr>
                                    <w:top w:val="none" w:sz="0" w:space="0" w:color="auto"/>
                                    <w:left w:val="none" w:sz="0" w:space="0" w:color="auto"/>
                                    <w:bottom w:val="none" w:sz="0" w:space="0" w:color="auto"/>
                                    <w:right w:val="none" w:sz="0" w:space="0" w:color="auto"/>
                                  </w:divBdr>
                                  <w:divsChild>
                                    <w:div w:id="443614386">
                                      <w:marLeft w:val="0"/>
                                      <w:marRight w:val="0"/>
                                      <w:marTop w:val="0"/>
                                      <w:marBottom w:val="150"/>
                                      <w:divBdr>
                                        <w:top w:val="single" w:sz="6" w:space="0" w:color="CCCCCC"/>
                                        <w:left w:val="single" w:sz="6" w:space="0" w:color="CCCCCC"/>
                                        <w:bottom w:val="single" w:sz="6" w:space="1" w:color="CCCCCC"/>
                                        <w:right w:val="single" w:sz="6" w:space="0" w:color="CCCCCC"/>
                                      </w:divBdr>
                                    </w:div>
                                  </w:divsChild>
                                </w:div>
                              </w:divsChild>
                            </w:div>
                          </w:divsChild>
                        </w:div>
                      </w:divsChild>
                    </w:div>
                    <w:div w:id="1904024414">
                      <w:marLeft w:val="0"/>
                      <w:marRight w:val="0"/>
                      <w:marTop w:val="0"/>
                      <w:marBottom w:val="0"/>
                      <w:divBdr>
                        <w:top w:val="none" w:sz="0" w:space="0" w:color="auto"/>
                        <w:left w:val="none" w:sz="0" w:space="0" w:color="auto"/>
                        <w:bottom w:val="none" w:sz="0" w:space="0" w:color="auto"/>
                        <w:right w:val="none" w:sz="0" w:space="0" w:color="auto"/>
                      </w:divBdr>
                    </w:div>
                  </w:divsChild>
                </w:div>
                <w:div w:id="1521581900">
                  <w:marLeft w:val="0"/>
                  <w:marRight w:val="0"/>
                  <w:marTop w:val="0"/>
                  <w:marBottom w:val="0"/>
                  <w:divBdr>
                    <w:top w:val="none" w:sz="0" w:space="0" w:color="auto"/>
                    <w:left w:val="none" w:sz="0" w:space="0" w:color="auto"/>
                    <w:bottom w:val="none" w:sz="0" w:space="0" w:color="auto"/>
                    <w:right w:val="none" w:sz="0" w:space="0" w:color="auto"/>
                  </w:divBdr>
                  <w:divsChild>
                    <w:div w:id="929772026">
                      <w:marLeft w:val="0"/>
                      <w:marRight w:val="0"/>
                      <w:marTop w:val="0"/>
                      <w:marBottom w:val="0"/>
                      <w:divBdr>
                        <w:top w:val="none" w:sz="0" w:space="0" w:color="auto"/>
                        <w:left w:val="none" w:sz="0" w:space="0" w:color="auto"/>
                        <w:bottom w:val="none" w:sz="0" w:space="0" w:color="auto"/>
                        <w:right w:val="none" w:sz="0" w:space="0" w:color="auto"/>
                      </w:divBdr>
                      <w:divsChild>
                        <w:div w:id="1739473103">
                          <w:marLeft w:val="0"/>
                          <w:marRight w:val="0"/>
                          <w:marTop w:val="0"/>
                          <w:marBottom w:val="0"/>
                          <w:divBdr>
                            <w:top w:val="none" w:sz="0" w:space="0" w:color="auto"/>
                            <w:left w:val="none" w:sz="0" w:space="0" w:color="auto"/>
                            <w:bottom w:val="none" w:sz="0" w:space="0" w:color="auto"/>
                            <w:right w:val="none" w:sz="0" w:space="0" w:color="auto"/>
                          </w:divBdr>
                          <w:divsChild>
                            <w:div w:id="2035886376">
                              <w:marLeft w:val="0"/>
                              <w:marRight w:val="0"/>
                              <w:marTop w:val="0"/>
                              <w:marBottom w:val="0"/>
                              <w:divBdr>
                                <w:top w:val="none" w:sz="0" w:space="0" w:color="auto"/>
                                <w:left w:val="none" w:sz="0" w:space="0" w:color="auto"/>
                                <w:bottom w:val="none" w:sz="0" w:space="0" w:color="auto"/>
                                <w:right w:val="none" w:sz="0" w:space="0" w:color="auto"/>
                              </w:divBdr>
                              <w:divsChild>
                                <w:div w:id="1076393989">
                                  <w:marLeft w:val="0"/>
                                  <w:marRight w:val="0"/>
                                  <w:marTop w:val="0"/>
                                  <w:marBottom w:val="0"/>
                                  <w:divBdr>
                                    <w:top w:val="none" w:sz="0" w:space="0" w:color="auto"/>
                                    <w:left w:val="none" w:sz="0" w:space="0" w:color="auto"/>
                                    <w:bottom w:val="none" w:sz="0" w:space="0" w:color="auto"/>
                                    <w:right w:val="none" w:sz="0" w:space="0" w:color="auto"/>
                                  </w:divBdr>
                                </w:div>
                              </w:divsChild>
                            </w:div>
                            <w:div w:id="307906754">
                              <w:marLeft w:val="0"/>
                              <w:marRight w:val="0"/>
                              <w:marTop w:val="0"/>
                              <w:marBottom w:val="0"/>
                              <w:divBdr>
                                <w:top w:val="none" w:sz="0" w:space="0" w:color="auto"/>
                                <w:left w:val="none" w:sz="0" w:space="0" w:color="auto"/>
                                <w:bottom w:val="none" w:sz="0" w:space="0" w:color="auto"/>
                                <w:right w:val="none" w:sz="0" w:space="0" w:color="auto"/>
                              </w:divBdr>
                              <w:divsChild>
                                <w:div w:id="664551793">
                                  <w:marLeft w:val="0"/>
                                  <w:marRight w:val="0"/>
                                  <w:marTop w:val="0"/>
                                  <w:marBottom w:val="0"/>
                                  <w:divBdr>
                                    <w:top w:val="none" w:sz="0" w:space="0" w:color="auto"/>
                                    <w:left w:val="none" w:sz="0" w:space="0" w:color="auto"/>
                                    <w:bottom w:val="none" w:sz="0" w:space="0" w:color="auto"/>
                                    <w:right w:val="none" w:sz="0" w:space="0" w:color="auto"/>
                                  </w:divBdr>
                                  <w:divsChild>
                                    <w:div w:id="1296639550">
                                      <w:marLeft w:val="0"/>
                                      <w:marRight w:val="0"/>
                                      <w:marTop w:val="0"/>
                                      <w:marBottom w:val="0"/>
                                      <w:divBdr>
                                        <w:top w:val="none" w:sz="0" w:space="0" w:color="auto"/>
                                        <w:left w:val="none" w:sz="0" w:space="0" w:color="auto"/>
                                        <w:bottom w:val="none" w:sz="0" w:space="0" w:color="auto"/>
                                        <w:right w:val="none" w:sz="0" w:space="0" w:color="auto"/>
                                      </w:divBdr>
                                      <w:divsChild>
                                        <w:div w:id="1882861026">
                                          <w:marLeft w:val="0"/>
                                          <w:marRight w:val="0"/>
                                          <w:marTop w:val="0"/>
                                          <w:marBottom w:val="0"/>
                                          <w:divBdr>
                                            <w:top w:val="none" w:sz="0" w:space="0" w:color="auto"/>
                                            <w:left w:val="none" w:sz="0" w:space="0" w:color="auto"/>
                                            <w:bottom w:val="none" w:sz="0" w:space="0" w:color="auto"/>
                                            <w:right w:val="none" w:sz="0" w:space="0" w:color="auto"/>
                                          </w:divBdr>
                                          <w:divsChild>
                                            <w:div w:id="231503710">
                                              <w:marLeft w:val="0"/>
                                              <w:marRight w:val="0"/>
                                              <w:marTop w:val="0"/>
                                              <w:marBottom w:val="0"/>
                                              <w:divBdr>
                                                <w:top w:val="none" w:sz="0" w:space="0" w:color="auto"/>
                                                <w:left w:val="none" w:sz="0" w:space="0" w:color="auto"/>
                                                <w:bottom w:val="none" w:sz="0" w:space="0" w:color="auto"/>
                                                <w:right w:val="none" w:sz="0" w:space="0" w:color="auto"/>
                                              </w:divBdr>
                                              <w:divsChild>
                                                <w:div w:id="1919510382">
                                                  <w:marLeft w:val="0"/>
                                                  <w:marRight w:val="0"/>
                                                  <w:marTop w:val="0"/>
                                                  <w:marBottom w:val="0"/>
                                                  <w:divBdr>
                                                    <w:top w:val="none" w:sz="0" w:space="0" w:color="auto"/>
                                                    <w:left w:val="none" w:sz="0" w:space="0" w:color="auto"/>
                                                    <w:bottom w:val="none" w:sz="0" w:space="0" w:color="auto"/>
                                                    <w:right w:val="none" w:sz="0" w:space="0" w:color="auto"/>
                                                  </w:divBdr>
                                                </w:div>
                                                <w:div w:id="416055015">
                                                  <w:marLeft w:val="0"/>
                                                  <w:marRight w:val="0"/>
                                                  <w:marTop w:val="0"/>
                                                  <w:marBottom w:val="0"/>
                                                  <w:divBdr>
                                                    <w:top w:val="none" w:sz="0" w:space="0" w:color="auto"/>
                                                    <w:left w:val="none" w:sz="0" w:space="0" w:color="auto"/>
                                                    <w:bottom w:val="none" w:sz="0" w:space="0" w:color="auto"/>
                                                    <w:right w:val="none" w:sz="0" w:space="0" w:color="auto"/>
                                                  </w:divBdr>
                                                </w:div>
                                                <w:div w:id="448625093">
                                                  <w:marLeft w:val="0"/>
                                                  <w:marRight w:val="0"/>
                                                  <w:marTop w:val="0"/>
                                                  <w:marBottom w:val="0"/>
                                                  <w:divBdr>
                                                    <w:top w:val="none" w:sz="0" w:space="0" w:color="auto"/>
                                                    <w:left w:val="none" w:sz="0" w:space="0" w:color="auto"/>
                                                    <w:bottom w:val="none" w:sz="0" w:space="0" w:color="auto"/>
                                                    <w:right w:val="none" w:sz="0" w:space="0" w:color="auto"/>
                                                  </w:divBdr>
                                                </w:div>
                                                <w:div w:id="420641107">
                                                  <w:marLeft w:val="0"/>
                                                  <w:marRight w:val="0"/>
                                                  <w:marTop w:val="0"/>
                                                  <w:marBottom w:val="0"/>
                                                  <w:divBdr>
                                                    <w:top w:val="none" w:sz="0" w:space="0" w:color="auto"/>
                                                    <w:left w:val="none" w:sz="0" w:space="0" w:color="auto"/>
                                                    <w:bottom w:val="none" w:sz="0" w:space="0" w:color="auto"/>
                                                    <w:right w:val="none" w:sz="0" w:space="0" w:color="auto"/>
                                                  </w:divBdr>
                                                </w:div>
                                                <w:div w:id="444278626">
                                                  <w:marLeft w:val="0"/>
                                                  <w:marRight w:val="0"/>
                                                  <w:marTop w:val="0"/>
                                                  <w:marBottom w:val="0"/>
                                                  <w:divBdr>
                                                    <w:top w:val="none" w:sz="0" w:space="0" w:color="auto"/>
                                                    <w:left w:val="none" w:sz="0" w:space="0" w:color="auto"/>
                                                    <w:bottom w:val="none" w:sz="0" w:space="0" w:color="auto"/>
                                                    <w:right w:val="none" w:sz="0" w:space="0" w:color="auto"/>
                                                  </w:divBdr>
                                                </w:div>
                                                <w:div w:id="1654724259">
                                                  <w:marLeft w:val="0"/>
                                                  <w:marRight w:val="0"/>
                                                  <w:marTop w:val="0"/>
                                                  <w:marBottom w:val="0"/>
                                                  <w:divBdr>
                                                    <w:top w:val="none" w:sz="0" w:space="0" w:color="auto"/>
                                                    <w:left w:val="none" w:sz="0" w:space="0" w:color="auto"/>
                                                    <w:bottom w:val="none" w:sz="0" w:space="0" w:color="auto"/>
                                                    <w:right w:val="none" w:sz="0" w:space="0" w:color="auto"/>
                                                  </w:divBdr>
                                                </w:div>
                                                <w:div w:id="1870485135">
                                                  <w:marLeft w:val="0"/>
                                                  <w:marRight w:val="0"/>
                                                  <w:marTop w:val="0"/>
                                                  <w:marBottom w:val="0"/>
                                                  <w:divBdr>
                                                    <w:top w:val="none" w:sz="0" w:space="0" w:color="auto"/>
                                                    <w:left w:val="none" w:sz="0" w:space="0" w:color="auto"/>
                                                    <w:bottom w:val="none" w:sz="0" w:space="0" w:color="auto"/>
                                                    <w:right w:val="none" w:sz="0" w:space="0" w:color="auto"/>
                                                  </w:divBdr>
                                                </w:div>
                                                <w:div w:id="10222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9716">
                                  <w:marLeft w:val="0"/>
                                  <w:marRight w:val="0"/>
                                  <w:marTop w:val="0"/>
                                  <w:marBottom w:val="0"/>
                                  <w:divBdr>
                                    <w:top w:val="none" w:sz="0" w:space="0" w:color="auto"/>
                                    <w:left w:val="none" w:sz="0" w:space="0" w:color="auto"/>
                                    <w:bottom w:val="none" w:sz="0" w:space="0" w:color="auto"/>
                                    <w:right w:val="none" w:sz="0" w:space="0" w:color="auto"/>
                                  </w:divBdr>
                                  <w:divsChild>
                                    <w:div w:id="1832941623">
                                      <w:marLeft w:val="0"/>
                                      <w:marRight w:val="0"/>
                                      <w:marTop w:val="0"/>
                                      <w:marBottom w:val="0"/>
                                      <w:divBdr>
                                        <w:top w:val="single" w:sz="2" w:space="0" w:color="BABABA"/>
                                        <w:left w:val="single" w:sz="2" w:space="0" w:color="BABABA"/>
                                        <w:bottom w:val="single" w:sz="2" w:space="0" w:color="BABABA"/>
                                        <w:right w:val="single" w:sz="2" w:space="0" w:color="BABABA"/>
                                      </w:divBdr>
                                    </w:div>
                                    <w:div w:id="1517189581">
                                      <w:marLeft w:val="0"/>
                                      <w:marRight w:val="0"/>
                                      <w:marTop w:val="30"/>
                                      <w:marBottom w:val="0"/>
                                      <w:divBdr>
                                        <w:top w:val="single" w:sz="6" w:space="0" w:color="CCCCCC"/>
                                        <w:left w:val="single" w:sz="6" w:space="0" w:color="CCCCCC"/>
                                        <w:bottom w:val="single" w:sz="6" w:space="0" w:color="CCCCCC"/>
                                        <w:right w:val="single" w:sz="6" w:space="0" w:color="CCCCCC"/>
                                      </w:divBdr>
                                      <w:divsChild>
                                        <w:div w:id="252009734">
                                          <w:marLeft w:val="0"/>
                                          <w:marRight w:val="0"/>
                                          <w:marTop w:val="0"/>
                                          <w:marBottom w:val="0"/>
                                          <w:divBdr>
                                            <w:top w:val="none" w:sz="0" w:space="0" w:color="auto"/>
                                            <w:left w:val="none" w:sz="0" w:space="0" w:color="auto"/>
                                            <w:bottom w:val="none" w:sz="0" w:space="0" w:color="auto"/>
                                            <w:right w:val="none" w:sz="0" w:space="0" w:color="auto"/>
                                          </w:divBdr>
                                        </w:div>
                                        <w:div w:id="1222980443">
                                          <w:marLeft w:val="0"/>
                                          <w:marRight w:val="0"/>
                                          <w:marTop w:val="0"/>
                                          <w:marBottom w:val="0"/>
                                          <w:divBdr>
                                            <w:top w:val="none" w:sz="0" w:space="0" w:color="auto"/>
                                            <w:left w:val="none" w:sz="0" w:space="0" w:color="auto"/>
                                            <w:bottom w:val="none" w:sz="0" w:space="0" w:color="auto"/>
                                            <w:right w:val="none" w:sz="0" w:space="0" w:color="auto"/>
                                          </w:divBdr>
                                        </w:div>
                                        <w:div w:id="1242131685">
                                          <w:marLeft w:val="0"/>
                                          <w:marRight w:val="0"/>
                                          <w:marTop w:val="0"/>
                                          <w:marBottom w:val="0"/>
                                          <w:divBdr>
                                            <w:top w:val="none" w:sz="0" w:space="0" w:color="auto"/>
                                            <w:left w:val="none" w:sz="0" w:space="0" w:color="auto"/>
                                            <w:bottom w:val="none" w:sz="0" w:space="0" w:color="auto"/>
                                            <w:right w:val="none" w:sz="0" w:space="0" w:color="auto"/>
                                          </w:divBdr>
                                        </w:div>
                                        <w:div w:id="991831350">
                                          <w:marLeft w:val="0"/>
                                          <w:marRight w:val="0"/>
                                          <w:marTop w:val="0"/>
                                          <w:marBottom w:val="0"/>
                                          <w:divBdr>
                                            <w:top w:val="none" w:sz="0" w:space="0" w:color="auto"/>
                                            <w:left w:val="none" w:sz="0" w:space="0" w:color="auto"/>
                                            <w:bottom w:val="none" w:sz="0" w:space="0" w:color="auto"/>
                                            <w:right w:val="none" w:sz="0" w:space="0" w:color="auto"/>
                                          </w:divBdr>
                                        </w:div>
                                        <w:div w:id="249318987">
                                          <w:marLeft w:val="0"/>
                                          <w:marRight w:val="0"/>
                                          <w:marTop w:val="0"/>
                                          <w:marBottom w:val="0"/>
                                          <w:divBdr>
                                            <w:top w:val="none" w:sz="0" w:space="0" w:color="auto"/>
                                            <w:left w:val="none" w:sz="0" w:space="0" w:color="auto"/>
                                            <w:bottom w:val="none" w:sz="0" w:space="0" w:color="auto"/>
                                            <w:right w:val="none" w:sz="0" w:space="0" w:color="auto"/>
                                          </w:divBdr>
                                        </w:div>
                                        <w:div w:id="7354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39630">
                          <w:marLeft w:val="0"/>
                          <w:marRight w:val="0"/>
                          <w:marTop w:val="0"/>
                          <w:marBottom w:val="0"/>
                          <w:divBdr>
                            <w:top w:val="none" w:sz="0" w:space="0" w:color="auto"/>
                            <w:left w:val="none" w:sz="0" w:space="0" w:color="auto"/>
                            <w:bottom w:val="none" w:sz="0" w:space="0" w:color="auto"/>
                            <w:right w:val="none" w:sz="0" w:space="0" w:color="auto"/>
                          </w:divBdr>
                          <w:divsChild>
                            <w:div w:id="1298413095">
                              <w:marLeft w:val="0"/>
                              <w:marRight w:val="0"/>
                              <w:marTop w:val="0"/>
                              <w:marBottom w:val="0"/>
                              <w:divBdr>
                                <w:top w:val="single" w:sz="12" w:space="0" w:color="364364"/>
                                <w:left w:val="single" w:sz="12" w:space="0" w:color="364364"/>
                                <w:bottom w:val="single" w:sz="12" w:space="0" w:color="364364"/>
                                <w:right w:val="single" w:sz="12" w:space="0" w:color="364364"/>
                              </w:divBdr>
                            </w:div>
                          </w:divsChild>
                        </w:div>
                      </w:divsChild>
                    </w:div>
                  </w:divsChild>
                </w:div>
                <w:div w:id="489709254">
                  <w:marLeft w:val="0"/>
                  <w:marRight w:val="0"/>
                  <w:marTop w:val="0"/>
                  <w:marBottom w:val="0"/>
                  <w:divBdr>
                    <w:top w:val="none" w:sz="0" w:space="0" w:color="auto"/>
                    <w:left w:val="none" w:sz="0" w:space="0" w:color="auto"/>
                    <w:bottom w:val="none" w:sz="0" w:space="0" w:color="auto"/>
                    <w:right w:val="none" w:sz="0" w:space="0" w:color="auto"/>
                  </w:divBdr>
                  <w:divsChild>
                    <w:div w:id="687757932">
                      <w:marLeft w:val="0"/>
                      <w:marRight w:val="0"/>
                      <w:marTop w:val="0"/>
                      <w:marBottom w:val="0"/>
                      <w:divBdr>
                        <w:top w:val="none" w:sz="0" w:space="0" w:color="auto"/>
                        <w:left w:val="none" w:sz="0" w:space="0" w:color="auto"/>
                        <w:bottom w:val="none" w:sz="0" w:space="0" w:color="auto"/>
                        <w:right w:val="none" w:sz="0" w:space="0" w:color="auto"/>
                      </w:divBdr>
                      <w:divsChild>
                        <w:div w:id="69617473">
                          <w:marLeft w:val="0"/>
                          <w:marRight w:val="0"/>
                          <w:marTop w:val="0"/>
                          <w:marBottom w:val="0"/>
                          <w:divBdr>
                            <w:top w:val="none" w:sz="0" w:space="0" w:color="auto"/>
                            <w:left w:val="none" w:sz="0" w:space="0" w:color="auto"/>
                            <w:bottom w:val="none" w:sz="0" w:space="0" w:color="auto"/>
                            <w:right w:val="none" w:sz="0" w:space="0" w:color="auto"/>
                          </w:divBdr>
                          <w:divsChild>
                            <w:div w:id="1096056360">
                              <w:marLeft w:val="0"/>
                              <w:marRight w:val="0"/>
                              <w:marTop w:val="0"/>
                              <w:marBottom w:val="0"/>
                              <w:divBdr>
                                <w:top w:val="none" w:sz="0" w:space="0" w:color="auto"/>
                                <w:left w:val="none" w:sz="0" w:space="0" w:color="auto"/>
                                <w:bottom w:val="single" w:sz="6" w:space="0" w:color="CCCCCC"/>
                                <w:right w:val="none" w:sz="0" w:space="0" w:color="auto"/>
                              </w:divBdr>
                            </w:div>
                          </w:divsChild>
                        </w:div>
                        <w:div w:id="539367090">
                          <w:marLeft w:val="0"/>
                          <w:marRight w:val="0"/>
                          <w:marTop w:val="0"/>
                          <w:marBottom w:val="0"/>
                          <w:divBdr>
                            <w:top w:val="none" w:sz="0" w:space="0" w:color="auto"/>
                            <w:left w:val="none" w:sz="0" w:space="0" w:color="auto"/>
                            <w:bottom w:val="none" w:sz="0" w:space="0" w:color="auto"/>
                            <w:right w:val="none" w:sz="0" w:space="0" w:color="auto"/>
                          </w:divBdr>
                        </w:div>
                      </w:divsChild>
                    </w:div>
                    <w:div w:id="1708407173">
                      <w:marLeft w:val="0"/>
                      <w:marRight w:val="0"/>
                      <w:marTop w:val="0"/>
                      <w:marBottom w:val="0"/>
                      <w:divBdr>
                        <w:top w:val="none" w:sz="0" w:space="0" w:color="auto"/>
                        <w:left w:val="none" w:sz="0" w:space="0" w:color="auto"/>
                        <w:bottom w:val="none" w:sz="0" w:space="0" w:color="auto"/>
                        <w:right w:val="none" w:sz="0" w:space="0" w:color="auto"/>
                      </w:divBdr>
                      <w:divsChild>
                        <w:div w:id="173299460">
                          <w:marLeft w:val="0"/>
                          <w:marRight w:val="0"/>
                          <w:marTop w:val="0"/>
                          <w:marBottom w:val="0"/>
                          <w:divBdr>
                            <w:top w:val="none" w:sz="0" w:space="0" w:color="auto"/>
                            <w:left w:val="none" w:sz="0" w:space="0" w:color="auto"/>
                            <w:bottom w:val="none" w:sz="0" w:space="0" w:color="auto"/>
                            <w:right w:val="none" w:sz="0" w:space="0" w:color="auto"/>
                          </w:divBdr>
                          <w:divsChild>
                            <w:div w:id="1948612280">
                              <w:marLeft w:val="0"/>
                              <w:marRight w:val="0"/>
                              <w:marTop w:val="0"/>
                              <w:marBottom w:val="0"/>
                              <w:divBdr>
                                <w:top w:val="none" w:sz="0" w:space="0" w:color="auto"/>
                                <w:left w:val="none" w:sz="0" w:space="0" w:color="auto"/>
                                <w:bottom w:val="none" w:sz="0" w:space="0" w:color="auto"/>
                                <w:right w:val="none" w:sz="0" w:space="0" w:color="auto"/>
                              </w:divBdr>
                              <w:divsChild>
                                <w:div w:id="1711877133">
                                  <w:marLeft w:val="0"/>
                                  <w:marRight w:val="0"/>
                                  <w:marTop w:val="0"/>
                                  <w:marBottom w:val="0"/>
                                  <w:divBdr>
                                    <w:top w:val="none" w:sz="0" w:space="0" w:color="auto"/>
                                    <w:left w:val="none" w:sz="0" w:space="0" w:color="auto"/>
                                    <w:bottom w:val="none" w:sz="0" w:space="0" w:color="auto"/>
                                    <w:right w:val="none" w:sz="0" w:space="0" w:color="auto"/>
                                  </w:divBdr>
                                  <w:divsChild>
                                    <w:div w:id="1191602086">
                                      <w:marLeft w:val="0"/>
                                      <w:marRight w:val="0"/>
                                      <w:marTop w:val="0"/>
                                      <w:marBottom w:val="0"/>
                                      <w:divBdr>
                                        <w:top w:val="none" w:sz="0" w:space="0" w:color="auto"/>
                                        <w:left w:val="none" w:sz="0" w:space="0" w:color="auto"/>
                                        <w:bottom w:val="none" w:sz="0" w:space="0" w:color="auto"/>
                                        <w:right w:val="none" w:sz="0" w:space="0" w:color="auto"/>
                                      </w:divBdr>
                                      <w:divsChild>
                                        <w:div w:id="148400311">
                                          <w:marLeft w:val="0"/>
                                          <w:marRight w:val="0"/>
                                          <w:marTop w:val="0"/>
                                          <w:marBottom w:val="0"/>
                                          <w:divBdr>
                                            <w:top w:val="none" w:sz="0" w:space="0" w:color="auto"/>
                                            <w:left w:val="none" w:sz="0" w:space="0" w:color="auto"/>
                                            <w:bottom w:val="none" w:sz="0" w:space="0" w:color="auto"/>
                                            <w:right w:val="none" w:sz="0" w:space="0" w:color="auto"/>
                                          </w:divBdr>
                                          <w:divsChild>
                                            <w:div w:id="399865377">
                                              <w:marLeft w:val="0"/>
                                              <w:marRight w:val="0"/>
                                              <w:marTop w:val="0"/>
                                              <w:marBottom w:val="0"/>
                                              <w:divBdr>
                                                <w:top w:val="none" w:sz="0" w:space="0" w:color="auto"/>
                                                <w:left w:val="none" w:sz="0" w:space="0" w:color="auto"/>
                                                <w:bottom w:val="none" w:sz="0" w:space="0" w:color="auto"/>
                                                <w:right w:val="none" w:sz="0" w:space="0" w:color="auto"/>
                                              </w:divBdr>
                                              <w:divsChild>
                                                <w:div w:id="20673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0651">
                                          <w:marLeft w:val="0"/>
                                          <w:marRight w:val="0"/>
                                          <w:marTop w:val="0"/>
                                          <w:marBottom w:val="0"/>
                                          <w:divBdr>
                                            <w:top w:val="none" w:sz="0" w:space="0" w:color="auto"/>
                                            <w:left w:val="none" w:sz="0" w:space="0" w:color="auto"/>
                                            <w:bottom w:val="none" w:sz="0" w:space="0" w:color="auto"/>
                                            <w:right w:val="none" w:sz="0" w:space="0" w:color="auto"/>
                                          </w:divBdr>
                                          <w:divsChild>
                                            <w:div w:id="1281302824">
                                              <w:marLeft w:val="0"/>
                                              <w:marRight w:val="0"/>
                                              <w:marTop w:val="0"/>
                                              <w:marBottom w:val="0"/>
                                              <w:divBdr>
                                                <w:top w:val="none" w:sz="0" w:space="0" w:color="auto"/>
                                                <w:left w:val="none" w:sz="0" w:space="0" w:color="auto"/>
                                                <w:bottom w:val="none" w:sz="0" w:space="0" w:color="auto"/>
                                                <w:right w:val="none" w:sz="0" w:space="0" w:color="auto"/>
                                              </w:divBdr>
                                              <w:divsChild>
                                                <w:div w:id="689572186">
                                                  <w:marLeft w:val="0"/>
                                                  <w:marRight w:val="0"/>
                                                  <w:marTop w:val="0"/>
                                                  <w:marBottom w:val="0"/>
                                                  <w:divBdr>
                                                    <w:top w:val="none" w:sz="0" w:space="0" w:color="auto"/>
                                                    <w:left w:val="none" w:sz="0" w:space="0" w:color="auto"/>
                                                    <w:bottom w:val="none" w:sz="0" w:space="0" w:color="auto"/>
                                                    <w:right w:val="none" w:sz="0" w:space="0" w:color="auto"/>
                                                  </w:divBdr>
                                                  <w:divsChild>
                                                    <w:div w:id="1701390493">
                                                      <w:marLeft w:val="0"/>
                                                      <w:marRight w:val="0"/>
                                                      <w:marTop w:val="0"/>
                                                      <w:marBottom w:val="0"/>
                                                      <w:divBdr>
                                                        <w:top w:val="none" w:sz="0" w:space="0" w:color="auto"/>
                                                        <w:left w:val="none" w:sz="0" w:space="0" w:color="auto"/>
                                                        <w:bottom w:val="none" w:sz="0" w:space="0" w:color="auto"/>
                                                        <w:right w:val="none" w:sz="0" w:space="0" w:color="auto"/>
                                                      </w:divBdr>
                                                    </w:div>
                                                    <w:div w:id="692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740">
                                              <w:marLeft w:val="210"/>
                                              <w:marRight w:val="210"/>
                                              <w:marTop w:val="0"/>
                                              <w:marBottom w:val="0"/>
                                              <w:divBdr>
                                                <w:top w:val="none" w:sz="0" w:space="0" w:color="auto"/>
                                                <w:left w:val="none" w:sz="0" w:space="0" w:color="auto"/>
                                                <w:bottom w:val="none" w:sz="0" w:space="0" w:color="auto"/>
                                                <w:right w:val="none" w:sz="0" w:space="0" w:color="auto"/>
                                              </w:divBdr>
                                              <w:divsChild>
                                                <w:div w:id="621880304">
                                                  <w:marLeft w:val="0"/>
                                                  <w:marRight w:val="0"/>
                                                  <w:marTop w:val="0"/>
                                                  <w:marBottom w:val="0"/>
                                                  <w:divBdr>
                                                    <w:top w:val="single" w:sz="6" w:space="0" w:color="F1F1F1"/>
                                                    <w:left w:val="single" w:sz="6" w:space="0" w:color="F1F1F1"/>
                                                    <w:bottom w:val="single" w:sz="6" w:space="0" w:color="F1F1F1"/>
                                                    <w:right w:val="single" w:sz="6" w:space="0" w:color="F1F1F1"/>
                                                  </w:divBdr>
                                                  <w:divsChild>
                                                    <w:div w:id="20815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19519">
                                      <w:marLeft w:val="0"/>
                                      <w:marRight w:val="0"/>
                                      <w:marTop w:val="225"/>
                                      <w:marBottom w:val="225"/>
                                      <w:divBdr>
                                        <w:top w:val="none" w:sz="0" w:space="0" w:color="auto"/>
                                        <w:left w:val="none" w:sz="0" w:space="0" w:color="auto"/>
                                        <w:bottom w:val="none" w:sz="0" w:space="0" w:color="auto"/>
                                        <w:right w:val="none" w:sz="0" w:space="0" w:color="auto"/>
                                      </w:divBdr>
                                      <w:divsChild>
                                        <w:div w:id="2058773398">
                                          <w:marLeft w:val="0"/>
                                          <w:marRight w:val="0"/>
                                          <w:marTop w:val="0"/>
                                          <w:marBottom w:val="0"/>
                                          <w:divBdr>
                                            <w:top w:val="none" w:sz="0" w:space="0" w:color="auto"/>
                                            <w:left w:val="none" w:sz="0" w:space="0" w:color="auto"/>
                                            <w:bottom w:val="none" w:sz="0" w:space="0" w:color="auto"/>
                                            <w:right w:val="none" w:sz="0" w:space="0" w:color="auto"/>
                                          </w:divBdr>
                                          <w:divsChild>
                                            <w:div w:id="16146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83933">
                      <w:marLeft w:val="0"/>
                      <w:marRight w:val="0"/>
                      <w:marTop w:val="0"/>
                      <w:marBottom w:val="0"/>
                      <w:divBdr>
                        <w:top w:val="none" w:sz="0" w:space="0" w:color="auto"/>
                        <w:left w:val="none" w:sz="0" w:space="0" w:color="auto"/>
                        <w:bottom w:val="none" w:sz="0" w:space="0" w:color="auto"/>
                        <w:right w:val="none" w:sz="0" w:space="0" w:color="auto"/>
                      </w:divBdr>
                      <w:divsChild>
                        <w:div w:id="952783751">
                          <w:marLeft w:val="0"/>
                          <w:marRight w:val="0"/>
                          <w:marTop w:val="0"/>
                          <w:marBottom w:val="0"/>
                          <w:divBdr>
                            <w:top w:val="none" w:sz="0" w:space="0" w:color="auto"/>
                            <w:left w:val="none" w:sz="0" w:space="0" w:color="auto"/>
                            <w:bottom w:val="none" w:sz="0" w:space="0" w:color="auto"/>
                            <w:right w:val="none" w:sz="0" w:space="0" w:color="auto"/>
                          </w:divBdr>
                        </w:div>
                      </w:divsChild>
                    </w:div>
                    <w:div w:id="1758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SB10001424052702303749904579576440578771478" TargetMode="External"/><Relationship Id="rId3" Type="http://schemas.openxmlformats.org/officeDocument/2006/relationships/settings" Target="settings.xml"/><Relationship Id="rId7" Type="http://schemas.openxmlformats.org/officeDocument/2006/relationships/hyperlink" Target="http://blogs.wsj.com/economics/2015/05/21/many-big-u-s-cities-see-population-gains-slow-ag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rningstoves.co.uk/brands/charnwood-stoves" TargetMode="External"/><Relationship Id="rId11" Type="http://schemas.openxmlformats.org/officeDocument/2006/relationships/fontTable" Target="fontTable.xml"/><Relationship Id="rId5" Type="http://schemas.openxmlformats.org/officeDocument/2006/relationships/hyperlink" Target="http://www.politics-greenbelt.org.uk/" TargetMode="External"/><Relationship Id="rId10" Type="http://schemas.openxmlformats.org/officeDocument/2006/relationships/hyperlink" Target="http://blogs.wsj.com/economics/2015/01/23/the-end-of-the-suburbs-and-four-other-american-migration-myths/" TargetMode="External"/><Relationship Id="rId4" Type="http://schemas.openxmlformats.org/officeDocument/2006/relationships/webSettings" Target="webSettings.xml"/><Relationship Id="rId9" Type="http://schemas.openxmlformats.org/officeDocument/2006/relationships/hyperlink" Target="http://blogs.wsj.com/economics/2015/03/26/recessions-ebb-fuels-a-slow-return-to-the-subu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2</cp:revision>
  <cp:lastPrinted>2016-03-03T15:46:00Z</cp:lastPrinted>
  <dcterms:created xsi:type="dcterms:W3CDTF">2016-03-03T15:06:00Z</dcterms:created>
  <dcterms:modified xsi:type="dcterms:W3CDTF">2016-03-03T15:50:00Z</dcterms:modified>
</cp:coreProperties>
</file>