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07" w:rsidRDefault="005A5607" w:rsidP="005A5607">
      <w:pPr>
        <w:spacing w:after="0" w:line="240" w:lineRule="auto"/>
        <w:rPr>
          <w:sz w:val="24"/>
          <w:szCs w:val="24"/>
        </w:rPr>
      </w:pPr>
      <w:r w:rsidRPr="005E690C">
        <w:rPr>
          <w:b/>
          <w:sz w:val="26"/>
          <w:szCs w:val="26"/>
        </w:rPr>
        <w:t xml:space="preserve">Debate Topic: </w:t>
      </w:r>
      <w:r w:rsidRPr="00521D1F">
        <w:rPr>
          <w:sz w:val="24"/>
          <w:szCs w:val="24"/>
        </w:rPr>
        <w:t>Should sociology should be based on the methods and procedures of the natural sciences?</w:t>
      </w: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3415"/>
        <w:gridCol w:w="7596"/>
      </w:tblGrid>
      <w:tr w:rsidR="005A5607" w:rsidRPr="005E690C" w:rsidTr="005A5607">
        <w:trPr>
          <w:trHeight w:val="305"/>
        </w:trPr>
        <w:tc>
          <w:tcPr>
            <w:tcW w:w="3415" w:type="dxa"/>
          </w:tcPr>
          <w:p w:rsidR="005A5607" w:rsidRPr="005E690C" w:rsidRDefault="005A5607" w:rsidP="005A5607">
            <w:pPr>
              <w:rPr>
                <w:b/>
                <w:sz w:val="26"/>
                <w:szCs w:val="26"/>
              </w:rPr>
            </w:pPr>
            <w:r w:rsidRPr="005E690C">
              <w:rPr>
                <w:b/>
                <w:sz w:val="26"/>
                <w:szCs w:val="26"/>
              </w:rPr>
              <w:t xml:space="preserve">Key Arguments/Reasons for: </w:t>
            </w:r>
          </w:p>
        </w:tc>
        <w:tc>
          <w:tcPr>
            <w:tcW w:w="7596" w:type="dxa"/>
          </w:tcPr>
          <w:p w:rsidR="005A5607" w:rsidRPr="005E690C" w:rsidRDefault="005A5607" w:rsidP="005A5607">
            <w:pPr>
              <w:rPr>
                <w:b/>
                <w:sz w:val="26"/>
                <w:szCs w:val="26"/>
              </w:rPr>
            </w:pPr>
            <w:r w:rsidRPr="005E690C">
              <w:rPr>
                <w:b/>
                <w:sz w:val="26"/>
                <w:szCs w:val="26"/>
              </w:rPr>
              <w:t xml:space="preserve">Evidence to support: </w:t>
            </w:r>
          </w:p>
        </w:tc>
      </w:tr>
      <w:tr w:rsidR="005A5607" w:rsidTr="005A5607">
        <w:trPr>
          <w:trHeight w:val="1049"/>
        </w:trPr>
        <w:tc>
          <w:tcPr>
            <w:tcW w:w="3415" w:type="dxa"/>
          </w:tcPr>
          <w:p w:rsidR="005A5607" w:rsidRPr="005A5607" w:rsidRDefault="005A5607" w:rsidP="005A5607">
            <w:pPr>
              <w:rPr>
                <w:rFonts w:ascii="Georgia" w:hAnsi="Georgia"/>
              </w:rPr>
            </w:pPr>
            <w:r w:rsidRPr="005A5607">
              <w:rPr>
                <w:rFonts w:ascii="Georgia" w:hAnsi="Georgia"/>
              </w:rPr>
              <w:t xml:space="preserve">Topic Introduction (2 minutes) </w:t>
            </w:r>
          </w:p>
        </w:tc>
        <w:tc>
          <w:tcPr>
            <w:tcW w:w="7596" w:type="dxa"/>
          </w:tcPr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</w:tr>
      <w:tr w:rsidR="005A5607" w:rsidTr="005A5607">
        <w:trPr>
          <w:trHeight w:val="1111"/>
        </w:trPr>
        <w:tc>
          <w:tcPr>
            <w:tcW w:w="3415" w:type="dxa"/>
          </w:tcPr>
          <w:p w:rsidR="005A5607" w:rsidRPr="005A5607" w:rsidRDefault="005A5607" w:rsidP="005A5607">
            <w:pPr>
              <w:rPr>
                <w:rFonts w:ascii="Georgia" w:hAnsi="Georgia"/>
              </w:rPr>
            </w:pPr>
            <w:r w:rsidRPr="005A5607">
              <w:rPr>
                <w:rFonts w:ascii="Georgia" w:hAnsi="Georgia"/>
              </w:rPr>
              <w:t xml:space="preserve">Disagree with opponent’s position/Counter (2 minutes) </w:t>
            </w:r>
          </w:p>
          <w:p w:rsidR="005A5607" w:rsidRPr="005A5607" w:rsidRDefault="005A5607" w:rsidP="005A5607">
            <w:pPr>
              <w:rPr>
                <w:rFonts w:ascii="Georgia" w:hAnsi="Georgia"/>
              </w:rPr>
            </w:pPr>
          </w:p>
          <w:p w:rsidR="005A5607" w:rsidRPr="005A5607" w:rsidRDefault="005A5607" w:rsidP="005A5607">
            <w:pPr>
              <w:rPr>
                <w:rFonts w:ascii="Georgia" w:hAnsi="Georgia"/>
              </w:rPr>
            </w:pPr>
          </w:p>
          <w:p w:rsidR="005A5607" w:rsidRPr="005A5607" w:rsidRDefault="005A5607" w:rsidP="005A5607">
            <w:pPr>
              <w:rPr>
                <w:rFonts w:ascii="Georgia" w:hAnsi="Georgia"/>
              </w:rPr>
            </w:pPr>
          </w:p>
        </w:tc>
        <w:tc>
          <w:tcPr>
            <w:tcW w:w="7596" w:type="dxa"/>
          </w:tcPr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</w:tr>
      <w:tr w:rsidR="005A5607" w:rsidTr="005A5607">
        <w:trPr>
          <w:trHeight w:val="1049"/>
        </w:trPr>
        <w:tc>
          <w:tcPr>
            <w:tcW w:w="3415" w:type="dxa"/>
          </w:tcPr>
          <w:p w:rsidR="005A5607" w:rsidRPr="005A5607" w:rsidRDefault="005A5607" w:rsidP="005A5607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282828"/>
              </w:rPr>
            </w:pPr>
            <w:r w:rsidRPr="005A5607">
              <w:rPr>
                <w:rFonts w:ascii="Georgia" w:eastAsia="Times New Roman" w:hAnsi="Georgia" w:cs="Times New Roman"/>
                <w:color w:val="282828"/>
              </w:rPr>
              <w:t xml:space="preserve">Rebuttal Speaker: </w:t>
            </w:r>
            <w:r>
              <w:rPr>
                <w:rFonts w:ascii="Georgia" w:eastAsia="Times New Roman" w:hAnsi="Georgia" w:cs="Times New Roman"/>
                <w:color w:val="282828"/>
              </w:rPr>
              <w:t>Conclude, including thesis (2 minutes)</w:t>
            </w:r>
          </w:p>
          <w:p w:rsidR="005A5607" w:rsidRDefault="005A5607" w:rsidP="005A5607"/>
          <w:p w:rsidR="005A5607" w:rsidRDefault="005A5607" w:rsidP="005A5607"/>
        </w:tc>
        <w:tc>
          <w:tcPr>
            <w:tcW w:w="7596" w:type="dxa"/>
          </w:tcPr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</w:tr>
    </w:tbl>
    <w:p w:rsidR="005A5607" w:rsidRDefault="005A5607" w:rsidP="005A5607">
      <w:pPr>
        <w:spacing w:after="0" w:line="240" w:lineRule="auto"/>
      </w:pPr>
    </w:p>
    <w:p w:rsidR="005A5607" w:rsidRDefault="005A5607" w:rsidP="005A5607">
      <w:pPr>
        <w:spacing w:after="0" w:line="240" w:lineRule="auto"/>
      </w:pP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3415"/>
        <w:gridCol w:w="7626"/>
      </w:tblGrid>
      <w:tr w:rsidR="005A5607" w:rsidRPr="005E690C" w:rsidTr="005A5607">
        <w:trPr>
          <w:trHeight w:val="422"/>
        </w:trPr>
        <w:tc>
          <w:tcPr>
            <w:tcW w:w="3415" w:type="dxa"/>
          </w:tcPr>
          <w:p w:rsidR="005A5607" w:rsidRPr="005E690C" w:rsidRDefault="005A5607" w:rsidP="005A5607">
            <w:pPr>
              <w:rPr>
                <w:b/>
                <w:sz w:val="26"/>
                <w:szCs w:val="26"/>
              </w:rPr>
            </w:pPr>
            <w:r w:rsidRPr="005E690C">
              <w:rPr>
                <w:b/>
                <w:sz w:val="26"/>
                <w:szCs w:val="26"/>
              </w:rPr>
              <w:t xml:space="preserve">Key Arguments/Reasons </w:t>
            </w:r>
            <w:r>
              <w:rPr>
                <w:b/>
                <w:sz w:val="26"/>
                <w:szCs w:val="26"/>
              </w:rPr>
              <w:t>against</w:t>
            </w:r>
            <w:r w:rsidRPr="005E690C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7626" w:type="dxa"/>
          </w:tcPr>
          <w:p w:rsidR="005A5607" w:rsidRPr="005E690C" w:rsidRDefault="005A5607" w:rsidP="005A5607">
            <w:pPr>
              <w:rPr>
                <w:b/>
                <w:sz w:val="26"/>
                <w:szCs w:val="26"/>
              </w:rPr>
            </w:pPr>
            <w:r w:rsidRPr="005E690C">
              <w:rPr>
                <w:b/>
                <w:sz w:val="26"/>
                <w:szCs w:val="26"/>
              </w:rPr>
              <w:t xml:space="preserve">Evidence to support: </w:t>
            </w:r>
          </w:p>
        </w:tc>
      </w:tr>
      <w:tr w:rsidR="005A5607" w:rsidTr="005A5607">
        <w:trPr>
          <w:trHeight w:val="1477"/>
        </w:trPr>
        <w:tc>
          <w:tcPr>
            <w:tcW w:w="3415" w:type="dxa"/>
          </w:tcPr>
          <w:p w:rsidR="005A5607" w:rsidRPr="005A5607" w:rsidRDefault="005A5607" w:rsidP="005A5607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282828"/>
                <w:szCs w:val="26"/>
              </w:rPr>
            </w:pPr>
            <w:r>
              <w:rPr>
                <w:rFonts w:ascii="Georgia" w:eastAsia="Times New Roman" w:hAnsi="Georgia" w:cs="Times New Roman"/>
                <w:color w:val="282828"/>
                <w:szCs w:val="26"/>
              </w:rPr>
              <w:t>Address</w:t>
            </w:r>
            <w:r w:rsidRPr="005A5607">
              <w:rPr>
                <w:rFonts w:ascii="Georgia" w:eastAsia="Times New Roman" w:hAnsi="Georgia" w:cs="Times New Roman"/>
                <w:color w:val="282828"/>
                <w:szCs w:val="26"/>
              </w:rPr>
              <w:t xml:space="preserve"> the opponent's viewpoint</w:t>
            </w:r>
            <w:r>
              <w:rPr>
                <w:rFonts w:ascii="Georgia" w:eastAsia="Times New Roman" w:hAnsi="Georgia" w:cs="Times New Roman"/>
                <w:color w:val="282828"/>
                <w:szCs w:val="26"/>
              </w:rPr>
              <w:t>/Counter (2 minutes)</w:t>
            </w:r>
          </w:p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  <w:tc>
          <w:tcPr>
            <w:tcW w:w="7626" w:type="dxa"/>
          </w:tcPr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</w:tr>
      <w:tr w:rsidR="005A5607" w:rsidTr="005A5607">
        <w:trPr>
          <w:trHeight w:val="1564"/>
        </w:trPr>
        <w:tc>
          <w:tcPr>
            <w:tcW w:w="3415" w:type="dxa"/>
          </w:tcPr>
          <w:p w:rsidR="005A5607" w:rsidRPr="005A5607" w:rsidRDefault="005A5607" w:rsidP="005A5607">
            <w:r w:rsidRPr="005A5607">
              <w:rPr>
                <w:rFonts w:ascii="Georgia" w:eastAsia="Times New Roman" w:hAnsi="Georgia" w:cs="Times New Roman"/>
                <w:color w:val="282828"/>
              </w:rPr>
              <w:t>E</w:t>
            </w:r>
            <w:r>
              <w:rPr>
                <w:rFonts w:ascii="Georgia" w:eastAsia="Times New Roman" w:hAnsi="Georgia" w:cs="Times New Roman"/>
                <w:color w:val="282828"/>
              </w:rPr>
              <w:t xml:space="preserve">xplain position, using evidence </w:t>
            </w:r>
            <w:r>
              <w:rPr>
                <w:rFonts w:ascii="Georgia" w:eastAsia="Times New Roman" w:hAnsi="Georgia" w:cs="Times New Roman"/>
                <w:color w:val="282828"/>
                <w:szCs w:val="26"/>
              </w:rPr>
              <w:t>(2 minutes)</w:t>
            </w:r>
          </w:p>
          <w:p w:rsidR="005A5607" w:rsidRDefault="005A5607" w:rsidP="005A5607"/>
          <w:p w:rsidR="005A5607" w:rsidRDefault="005A5607" w:rsidP="005A5607"/>
          <w:p w:rsidR="005A5607" w:rsidRDefault="005A5607" w:rsidP="005A5607"/>
        </w:tc>
        <w:tc>
          <w:tcPr>
            <w:tcW w:w="7626" w:type="dxa"/>
          </w:tcPr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</w:tr>
      <w:tr w:rsidR="005A5607" w:rsidTr="005A5607">
        <w:trPr>
          <w:trHeight w:val="1477"/>
        </w:trPr>
        <w:tc>
          <w:tcPr>
            <w:tcW w:w="3415" w:type="dxa"/>
          </w:tcPr>
          <w:p w:rsidR="005A5607" w:rsidRPr="005A5607" w:rsidRDefault="005A5607" w:rsidP="005A5607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282828"/>
              </w:rPr>
            </w:pPr>
            <w:r w:rsidRPr="005A5607">
              <w:rPr>
                <w:rFonts w:ascii="Georgia" w:eastAsia="Times New Roman" w:hAnsi="Georgia" w:cs="Times New Roman"/>
                <w:color w:val="282828"/>
              </w:rPr>
              <w:t xml:space="preserve">Rebuttal Speaker: </w:t>
            </w:r>
            <w:r>
              <w:rPr>
                <w:rFonts w:ascii="Georgia" w:eastAsia="Times New Roman" w:hAnsi="Georgia" w:cs="Times New Roman"/>
                <w:color w:val="282828"/>
              </w:rPr>
              <w:t>Conclude, including thesis (2 minutes)</w:t>
            </w:r>
          </w:p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  <w:tc>
          <w:tcPr>
            <w:tcW w:w="7626" w:type="dxa"/>
          </w:tcPr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  <w:p w:rsidR="005A5607" w:rsidRDefault="005A5607" w:rsidP="005A5607"/>
        </w:tc>
      </w:tr>
    </w:tbl>
    <w:p w:rsidR="005A5607" w:rsidRDefault="005A5607" w:rsidP="005A5607">
      <w:pPr>
        <w:spacing w:after="0" w:line="240" w:lineRule="auto"/>
      </w:pPr>
    </w:p>
    <w:p w:rsidR="005A5607" w:rsidRDefault="005A5607" w:rsidP="005A5607">
      <w:pPr>
        <w:spacing w:after="0" w:line="240" w:lineRule="auto"/>
      </w:pPr>
    </w:p>
    <w:p w:rsidR="00AD3CE3" w:rsidRDefault="00AD3CE3" w:rsidP="005A5607">
      <w:pPr>
        <w:spacing w:after="0" w:line="240" w:lineRule="auto"/>
      </w:pPr>
    </w:p>
    <w:p w:rsidR="005A5607" w:rsidRDefault="005A5607" w:rsidP="005A5607">
      <w:pPr>
        <w:spacing w:after="0" w:line="240" w:lineRule="auto"/>
      </w:pP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lastRenderedPageBreak/>
        <w:t>First Affirmative Speaker: Two minut</w:t>
      </w:r>
      <w:bookmarkStart w:id="0" w:name="_GoBack"/>
      <w:bookmarkEnd w:id="0"/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es to introduce the topic</w:t>
      </w: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First Negative Speaker: Two minutes to restate the opponent's viewpoint</w:t>
      </w:r>
    </w:p>
    <w:p w:rsidR="005A5607" w:rsidRPr="005A5607" w:rsidRDefault="005A5607" w:rsidP="005A560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Example:</w:t>
      </w:r>
      <w:r w:rsidRPr="005A5607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</w:rPr>
        <w:t> </w:t>
      </w: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"It is often said" or "Many people assume that my opponent believes that" </w:t>
      </w: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Second Affirmative Speaker: Two minutes to disagree</w:t>
      </w:r>
    </w:p>
    <w:p w:rsidR="005A5607" w:rsidRPr="005A5607" w:rsidRDefault="005A5607" w:rsidP="005A56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Example: "On the contrary" or "On the other hand" </w:t>
      </w: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Second Negative Speaker: Two minutes to explain position (using evidence)</w:t>
      </w:r>
    </w:p>
    <w:p w:rsidR="005A5607" w:rsidRPr="005A5607" w:rsidRDefault="005A5607" w:rsidP="005A56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Example: "For example" or "This is why" </w:t>
      </w: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Break for Rebuttal Speech Preparation: Two minutes to transition</w:t>
      </w: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Negative Summary/Rebuttal Speaker: Two minutes to conclude (including thesis)</w:t>
      </w:r>
    </w:p>
    <w:p w:rsidR="005A5607" w:rsidRPr="005A5607" w:rsidRDefault="005A5607" w:rsidP="005A56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Example: "Therefore" or "As a result" or "Thus it can be seen" </w:t>
      </w:r>
    </w:p>
    <w:p w:rsidR="005A5607" w:rsidRPr="005A5607" w:rsidRDefault="005A5607" w:rsidP="005A5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Affirmative Summary/Rebuttal Speaker: Two minutes to conclude (including thesis)</w:t>
      </w:r>
    </w:p>
    <w:p w:rsidR="005A5607" w:rsidRPr="005A5607" w:rsidRDefault="005A5607" w:rsidP="005A56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5A5607">
        <w:rPr>
          <w:rFonts w:ascii="Georgia" w:eastAsia="Times New Roman" w:hAnsi="Georgia" w:cs="Times New Roman"/>
          <w:color w:val="282828"/>
          <w:sz w:val="26"/>
          <w:szCs w:val="26"/>
        </w:rPr>
        <w:t> Example: "Therefore" or "As a result" or "Thus it can be seen" </w:t>
      </w:r>
    </w:p>
    <w:p w:rsidR="005A5607" w:rsidRDefault="005A5607" w:rsidP="005A5607">
      <w:pPr>
        <w:spacing w:after="0" w:line="240" w:lineRule="auto"/>
      </w:pPr>
    </w:p>
    <w:sectPr w:rsidR="005A5607" w:rsidSect="005E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6CEB"/>
    <w:multiLevelType w:val="multilevel"/>
    <w:tmpl w:val="884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3"/>
    <w:rsid w:val="001037BF"/>
    <w:rsid w:val="005A5607"/>
    <w:rsid w:val="00717E73"/>
    <w:rsid w:val="00A31720"/>
    <w:rsid w:val="00A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E065"/>
  <w15:chartTrackingRefBased/>
  <w15:docId w15:val="{C623D4BC-3C83-4984-BD43-D4A8CB8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5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dcterms:created xsi:type="dcterms:W3CDTF">2019-12-09T12:42:00Z</dcterms:created>
  <dcterms:modified xsi:type="dcterms:W3CDTF">2019-12-09T12:53:00Z</dcterms:modified>
</cp:coreProperties>
</file>